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E0CE" w14:textId="77777777" w:rsidR="001B0D8C" w:rsidRPr="00E55D3D" w:rsidRDefault="001B0D8C" w:rsidP="006478D4">
      <w:pPr>
        <w:spacing w:after="0"/>
        <w:jc w:val="center"/>
        <w:rPr>
          <w:rFonts w:ascii="Cambria" w:hAnsi="Cambria" w:cs="Arial"/>
          <w:b/>
          <w:bCs/>
          <w:sz w:val="72"/>
          <w:szCs w:val="72"/>
        </w:rPr>
      </w:pPr>
      <w:bookmarkStart w:id="0" w:name="_Toc370803750"/>
      <w:r w:rsidRPr="00E55D3D">
        <w:rPr>
          <w:rFonts w:ascii="Cambria" w:hAnsi="Cambria" w:cs="Arial"/>
          <w:b/>
          <w:bCs/>
          <w:sz w:val="72"/>
          <w:szCs w:val="72"/>
        </w:rPr>
        <w:t>ARCEA</w:t>
      </w:r>
    </w:p>
    <w:p w14:paraId="7FB5F2AF" w14:textId="77777777" w:rsidR="001B0D8C" w:rsidRPr="00E55D3D" w:rsidRDefault="001B0D8C" w:rsidP="006478D4">
      <w:pPr>
        <w:spacing w:after="0"/>
        <w:jc w:val="center"/>
        <w:rPr>
          <w:rFonts w:ascii="Arial" w:hAnsi="Arial" w:cs="Arial"/>
          <w:bCs/>
        </w:rPr>
      </w:pPr>
      <w:r w:rsidRPr="00E55D3D">
        <w:rPr>
          <w:rFonts w:ascii="Arial" w:hAnsi="Arial" w:cs="Arial"/>
          <w:bCs/>
        </w:rPr>
        <w:t>Agenzia Regione Calabria per le Erogazioni in Agricoltura</w:t>
      </w:r>
    </w:p>
    <w:p w14:paraId="022C1818" w14:textId="77777777" w:rsidR="001B0D8C" w:rsidRPr="00E55D3D" w:rsidRDefault="00292DD3" w:rsidP="006478D4">
      <w:pPr>
        <w:spacing w:after="0"/>
        <w:jc w:val="center"/>
        <w:rPr>
          <w:rFonts w:ascii="Arial" w:hAnsi="Arial" w:cs="Arial"/>
          <w:bCs/>
          <w:sz w:val="18"/>
          <w:szCs w:val="18"/>
        </w:rPr>
      </w:pPr>
      <w:r w:rsidRPr="00E55D3D">
        <w:rPr>
          <w:rFonts w:ascii="Arial" w:hAnsi="Arial" w:cs="Arial"/>
          <w:bCs/>
          <w:sz w:val="18"/>
          <w:szCs w:val="18"/>
        </w:rPr>
        <w:t xml:space="preserve"> Cittadella regionale Loc. Germaneto  </w:t>
      </w:r>
      <w:r w:rsidR="001B0D8C" w:rsidRPr="00E55D3D">
        <w:rPr>
          <w:rFonts w:ascii="Arial" w:hAnsi="Arial" w:cs="Arial"/>
          <w:bCs/>
          <w:sz w:val="18"/>
          <w:szCs w:val="18"/>
        </w:rPr>
        <w:t xml:space="preserve">88100 CATANZARO </w:t>
      </w:r>
    </w:p>
    <w:p w14:paraId="70A4EF36" w14:textId="77777777" w:rsidR="001B0D8C" w:rsidRPr="00E55D3D" w:rsidRDefault="001B0D8C" w:rsidP="006478D4">
      <w:pPr>
        <w:spacing w:after="0"/>
        <w:jc w:val="center"/>
        <w:rPr>
          <w:rFonts w:ascii="Times New Roman" w:hAnsi="Times New Roman"/>
          <w:bCs/>
          <w:sz w:val="18"/>
          <w:szCs w:val="18"/>
        </w:rPr>
      </w:pPr>
    </w:p>
    <w:p w14:paraId="19C807D4" w14:textId="77777777" w:rsidR="00B8469D" w:rsidRPr="00E55D3D" w:rsidRDefault="00B8469D" w:rsidP="006478D4">
      <w:pPr>
        <w:pStyle w:val="Titolo1"/>
        <w:jc w:val="center"/>
        <w:rPr>
          <w:color w:val="auto"/>
        </w:rPr>
      </w:pPr>
    </w:p>
    <w:p w14:paraId="29E0FFF9" w14:textId="77777777" w:rsidR="00B8469D" w:rsidRPr="00E55D3D" w:rsidRDefault="00B8469D" w:rsidP="006478D4">
      <w:pPr>
        <w:pStyle w:val="Titolo1"/>
        <w:jc w:val="center"/>
        <w:rPr>
          <w:color w:val="auto"/>
        </w:rPr>
      </w:pPr>
    </w:p>
    <w:p w14:paraId="37C8C787" w14:textId="77777777" w:rsidR="00B8469D" w:rsidRPr="00E55D3D" w:rsidRDefault="00B8469D" w:rsidP="006478D4">
      <w:pPr>
        <w:pStyle w:val="Titolo1"/>
        <w:jc w:val="center"/>
        <w:rPr>
          <w:color w:val="auto"/>
        </w:rPr>
      </w:pPr>
    </w:p>
    <w:p w14:paraId="2C9B583E" w14:textId="77777777" w:rsidR="00B8469D" w:rsidRPr="00E55D3D" w:rsidRDefault="00B8469D" w:rsidP="006478D4">
      <w:pPr>
        <w:pStyle w:val="Titolo1"/>
        <w:jc w:val="center"/>
        <w:rPr>
          <w:color w:val="auto"/>
        </w:rPr>
      </w:pPr>
    </w:p>
    <w:p w14:paraId="5E94FFF7" w14:textId="77777777" w:rsidR="00B8469D" w:rsidRPr="00E55D3D" w:rsidRDefault="00B8469D" w:rsidP="006478D4">
      <w:pPr>
        <w:pStyle w:val="Titolo1"/>
        <w:jc w:val="center"/>
        <w:rPr>
          <w:color w:val="auto"/>
        </w:rPr>
      </w:pPr>
    </w:p>
    <w:p w14:paraId="152C7E79" w14:textId="77777777" w:rsidR="004239DB" w:rsidRPr="00E55D3D" w:rsidRDefault="004239DB" w:rsidP="006478D4">
      <w:pPr>
        <w:pStyle w:val="Titolo1"/>
        <w:jc w:val="center"/>
        <w:rPr>
          <w:color w:val="auto"/>
          <w:sz w:val="52"/>
          <w:szCs w:val="52"/>
        </w:rPr>
      </w:pPr>
    </w:p>
    <w:p w14:paraId="61D4D911" w14:textId="5FC51A59" w:rsidR="006430C7" w:rsidRPr="00E55D3D" w:rsidRDefault="006430C7" w:rsidP="006430C7">
      <w:pPr>
        <w:pStyle w:val="Titolo1"/>
        <w:jc w:val="center"/>
        <w:rPr>
          <w:color w:val="auto"/>
          <w:sz w:val="52"/>
          <w:szCs w:val="52"/>
        </w:rPr>
      </w:pPr>
      <w:bookmarkStart w:id="1" w:name="_Toc379055540"/>
      <w:r w:rsidRPr="00E55D3D">
        <w:rPr>
          <w:color w:val="auto"/>
          <w:sz w:val="52"/>
          <w:szCs w:val="52"/>
          <w:lang w:val="it-IT"/>
        </w:rPr>
        <w:t>Piano triennale di pr</w:t>
      </w:r>
      <w:r w:rsidR="001A1B43" w:rsidRPr="00E55D3D">
        <w:rPr>
          <w:color w:val="auto"/>
          <w:sz w:val="52"/>
          <w:szCs w:val="52"/>
          <w:lang w:val="it-IT"/>
        </w:rPr>
        <w:t xml:space="preserve">evenzione della corruzione e </w:t>
      </w:r>
      <w:r w:rsidRPr="00E55D3D">
        <w:rPr>
          <w:color w:val="auto"/>
          <w:sz w:val="52"/>
          <w:szCs w:val="52"/>
          <w:lang w:val="it-IT"/>
        </w:rPr>
        <w:t xml:space="preserve">della trasparenza </w:t>
      </w:r>
      <w:r w:rsidR="00BB60B4">
        <w:rPr>
          <w:color w:val="auto"/>
          <w:sz w:val="52"/>
          <w:szCs w:val="52"/>
        </w:rPr>
        <w:t>2018</w:t>
      </w:r>
      <w:r w:rsidRPr="00E55D3D">
        <w:rPr>
          <w:color w:val="auto"/>
          <w:sz w:val="52"/>
          <w:szCs w:val="52"/>
        </w:rPr>
        <w:t>-</w:t>
      </w:r>
      <w:r w:rsidR="00BB60B4">
        <w:rPr>
          <w:color w:val="auto"/>
          <w:sz w:val="52"/>
          <w:szCs w:val="52"/>
        </w:rPr>
        <w:t>2020</w:t>
      </w:r>
      <w:bookmarkEnd w:id="1"/>
    </w:p>
    <w:p w14:paraId="3D984714" w14:textId="15EBA54E" w:rsidR="006430C7" w:rsidRPr="00E55D3D" w:rsidRDefault="006430C7">
      <w:pPr>
        <w:spacing w:after="0" w:line="240" w:lineRule="auto"/>
      </w:pPr>
      <w:r w:rsidRPr="00E55D3D">
        <w:br w:type="page"/>
      </w:r>
    </w:p>
    <w:p w14:paraId="0567FE1D" w14:textId="77777777" w:rsidR="00B8469D" w:rsidRPr="00E55D3D" w:rsidRDefault="00B8469D" w:rsidP="006478D4">
      <w:pPr>
        <w:pStyle w:val="Titolosommario"/>
        <w:rPr>
          <w:color w:val="auto"/>
        </w:rPr>
      </w:pPr>
      <w:r w:rsidRPr="00E55D3D">
        <w:rPr>
          <w:color w:val="auto"/>
        </w:rPr>
        <w:lastRenderedPageBreak/>
        <w:t>Sommario</w:t>
      </w:r>
    </w:p>
    <w:p w14:paraId="018C4607" w14:textId="77777777" w:rsidR="001E0CD0" w:rsidRPr="00E55D3D" w:rsidRDefault="001E0CD0" w:rsidP="006478D4"/>
    <w:p w14:paraId="2941490F" w14:textId="77777777" w:rsidR="00BB60B4" w:rsidRDefault="003476FE">
      <w:pPr>
        <w:pStyle w:val="Sommario1"/>
        <w:tabs>
          <w:tab w:val="right" w:leader="dot" w:pos="9628"/>
        </w:tabs>
        <w:rPr>
          <w:rFonts w:asciiTheme="minorHAnsi" w:eastAsiaTheme="minorEastAsia" w:hAnsiTheme="minorHAnsi" w:cstheme="minorBidi"/>
          <w:noProof/>
          <w:sz w:val="24"/>
          <w:szCs w:val="24"/>
          <w:lang w:eastAsia="ja-JP"/>
        </w:rPr>
      </w:pPr>
      <w:r w:rsidRPr="00E55D3D">
        <w:rPr>
          <w:rFonts w:ascii="Times New Roman" w:hAnsi="Times New Roman"/>
          <w:sz w:val="24"/>
          <w:szCs w:val="24"/>
        </w:rPr>
        <w:fldChar w:fldCharType="begin"/>
      </w:r>
      <w:r w:rsidR="00205AD4" w:rsidRPr="00E55D3D">
        <w:rPr>
          <w:rFonts w:ascii="Times New Roman" w:hAnsi="Times New Roman"/>
          <w:sz w:val="24"/>
          <w:szCs w:val="24"/>
        </w:rPr>
        <w:instrText xml:space="preserve"> TOC \o "1-3" \h \z \u </w:instrText>
      </w:r>
      <w:r w:rsidRPr="00E55D3D">
        <w:rPr>
          <w:rFonts w:ascii="Times New Roman" w:hAnsi="Times New Roman"/>
          <w:sz w:val="24"/>
          <w:szCs w:val="24"/>
        </w:rPr>
        <w:fldChar w:fldCharType="separate"/>
      </w:r>
      <w:r w:rsidR="00BB60B4" w:rsidRPr="00431FDB">
        <w:rPr>
          <w:noProof/>
        </w:rPr>
        <w:t>Piano triennale di prevenzione della corruzione e della trasparenza 2018-2020</w:t>
      </w:r>
      <w:r w:rsidR="00BB60B4">
        <w:rPr>
          <w:noProof/>
        </w:rPr>
        <w:tab/>
      </w:r>
      <w:r w:rsidR="00BB60B4">
        <w:rPr>
          <w:noProof/>
        </w:rPr>
        <w:fldChar w:fldCharType="begin"/>
      </w:r>
      <w:r w:rsidR="00BB60B4">
        <w:rPr>
          <w:noProof/>
        </w:rPr>
        <w:instrText xml:space="preserve"> PAGEREF _Toc379055540 \h </w:instrText>
      </w:r>
      <w:r w:rsidR="00BB60B4">
        <w:rPr>
          <w:noProof/>
        </w:rPr>
      </w:r>
      <w:r w:rsidR="00BB60B4">
        <w:rPr>
          <w:noProof/>
        </w:rPr>
        <w:fldChar w:fldCharType="separate"/>
      </w:r>
      <w:r w:rsidR="00953EED">
        <w:rPr>
          <w:noProof/>
        </w:rPr>
        <w:t>1</w:t>
      </w:r>
      <w:r w:rsidR="00BB60B4">
        <w:rPr>
          <w:noProof/>
        </w:rPr>
        <w:fldChar w:fldCharType="end"/>
      </w:r>
    </w:p>
    <w:p w14:paraId="489CA063"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Premessa</w:t>
      </w:r>
      <w:r>
        <w:rPr>
          <w:noProof/>
        </w:rPr>
        <w:tab/>
      </w:r>
      <w:r>
        <w:rPr>
          <w:noProof/>
        </w:rPr>
        <w:fldChar w:fldCharType="begin"/>
      </w:r>
      <w:r>
        <w:rPr>
          <w:noProof/>
        </w:rPr>
        <w:instrText xml:space="preserve"> PAGEREF _Toc379055541 \h </w:instrText>
      </w:r>
      <w:r>
        <w:rPr>
          <w:noProof/>
        </w:rPr>
      </w:r>
      <w:r>
        <w:rPr>
          <w:noProof/>
        </w:rPr>
        <w:fldChar w:fldCharType="separate"/>
      </w:r>
      <w:r w:rsidR="00953EED">
        <w:rPr>
          <w:noProof/>
        </w:rPr>
        <w:t>4</w:t>
      </w:r>
      <w:r>
        <w:rPr>
          <w:noProof/>
        </w:rPr>
        <w:fldChar w:fldCharType="end"/>
      </w:r>
    </w:p>
    <w:p w14:paraId="3BC1CAEF"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Sezione I: Presentazione dell’organizzazione e delle funzioni dell’ amministrazione</w:t>
      </w:r>
      <w:r>
        <w:rPr>
          <w:noProof/>
        </w:rPr>
        <w:tab/>
      </w:r>
      <w:r>
        <w:rPr>
          <w:noProof/>
        </w:rPr>
        <w:fldChar w:fldCharType="begin"/>
      </w:r>
      <w:r>
        <w:rPr>
          <w:noProof/>
        </w:rPr>
        <w:instrText xml:space="preserve"> PAGEREF _Toc379055542 \h </w:instrText>
      </w:r>
      <w:r>
        <w:rPr>
          <w:noProof/>
        </w:rPr>
      </w:r>
      <w:r>
        <w:rPr>
          <w:noProof/>
        </w:rPr>
        <w:fldChar w:fldCharType="separate"/>
      </w:r>
      <w:r w:rsidR="00953EED">
        <w:rPr>
          <w:noProof/>
        </w:rPr>
        <w:t>6</w:t>
      </w:r>
      <w:r>
        <w:rPr>
          <w:noProof/>
        </w:rPr>
        <w:fldChar w:fldCharType="end"/>
      </w:r>
    </w:p>
    <w:p w14:paraId="14930BEB" w14:textId="77777777" w:rsidR="00BB60B4" w:rsidRDefault="00BB60B4">
      <w:pPr>
        <w:pStyle w:val="Sommario2"/>
        <w:tabs>
          <w:tab w:val="right" w:leader="dot" w:pos="9628"/>
        </w:tabs>
        <w:rPr>
          <w:rFonts w:asciiTheme="minorHAnsi" w:eastAsiaTheme="minorEastAsia" w:hAnsiTheme="minorHAnsi" w:cstheme="minorBidi"/>
          <w:noProof/>
          <w:sz w:val="24"/>
          <w:szCs w:val="24"/>
          <w:lang w:eastAsia="ja-JP"/>
        </w:rPr>
      </w:pPr>
      <w:r w:rsidRPr="00431FDB">
        <w:rPr>
          <w:noProof/>
        </w:rPr>
        <w:t>Risorse umane</w:t>
      </w:r>
      <w:r>
        <w:rPr>
          <w:noProof/>
        </w:rPr>
        <w:tab/>
      </w:r>
      <w:r>
        <w:rPr>
          <w:noProof/>
        </w:rPr>
        <w:fldChar w:fldCharType="begin"/>
      </w:r>
      <w:r>
        <w:rPr>
          <w:noProof/>
        </w:rPr>
        <w:instrText xml:space="preserve"> PAGEREF _Toc379055543 \h </w:instrText>
      </w:r>
      <w:r>
        <w:rPr>
          <w:noProof/>
        </w:rPr>
      </w:r>
      <w:r>
        <w:rPr>
          <w:noProof/>
        </w:rPr>
        <w:fldChar w:fldCharType="separate"/>
      </w:r>
      <w:r w:rsidR="00953EED">
        <w:rPr>
          <w:noProof/>
        </w:rPr>
        <w:t>8</w:t>
      </w:r>
      <w:r>
        <w:rPr>
          <w:noProof/>
        </w:rPr>
        <w:fldChar w:fldCharType="end"/>
      </w:r>
    </w:p>
    <w:p w14:paraId="683CE8B9" w14:textId="77777777" w:rsidR="00BB60B4" w:rsidRDefault="00BB60B4">
      <w:pPr>
        <w:pStyle w:val="Sommario2"/>
        <w:tabs>
          <w:tab w:val="right" w:leader="dot" w:pos="9628"/>
        </w:tabs>
        <w:rPr>
          <w:rFonts w:asciiTheme="minorHAnsi" w:eastAsiaTheme="minorEastAsia" w:hAnsiTheme="minorHAnsi" w:cstheme="minorBidi"/>
          <w:noProof/>
          <w:sz w:val="24"/>
          <w:szCs w:val="24"/>
          <w:lang w:eastAsia="ja-JP"/>
        </w:rPr>
      </w:pPr>
      <w:r w:rsidRPr="00431FDB">
        <w:rPr>
          <w:noProof/>
        </w:rPr>
        <w:t>Delega</w:t>
      </w:r>
      <w:r>
        <w:rPr>
          <w:noProof/>
        </w:rPr>
        <w:tab/>
      </w:r>
      <w:r>
        <w:rPr>
          <w:noProof/>
        </w:rPr>
        <w:fldChar w:fldCharType="begin"/>
      </w:r>
      <w:r>
        <w:rPr>
          <w:noProof/>
        </w:rPr>
        <w:instrText xml:space="preserve"> PAGEREF _Toc379055544 \h </w:instrText>
      </w:r>
      <w:r>
        <w:rPr>
          <w:noProof/>
        </w:rPr>
      </w:r>
      <w:r>
        <w:rPr>
          <w:noProof/>
        </w:rPr>
        <w:fldChar w:fldCharType="separate"/>
      </w:r>
      <w:r w:rsidR="00953EED">
        <w:rPr>
          <w:noProof/>
        </w:rPr>
        <w:t>9</w:t>
      </w:r>
      <w:r>
        <w:rPr>
          <w:noProof/>
        </w:rPr>
        <w:fldChar w:fldCharType="end"/>
      </w:r>
    </w:p>
    <w:p w14:paraId="03B8DD73" w14:textId="77777777" w:rsidR="00BB60B4" w:rsidRDefault="00BB60B4">
      <w:pPr>
        <w:pStyle w:val="Sommario2"/>
        <w:tabs>
          <w:tab w:val="right" w:leader="dot" w:pos="9628"/>
        </w:tabs>
        <w:rPr>
          <w:rFonts w:asciiTheme="minorHAnsi" w:eastAsiaTheme="minorEastAsia" w:hAnsiTheme="minorHAnsi" w:cstheme="minorBidi"/>
          <w:noProof/>
          <w:sz w:val="24"/>
          <w:szCs w:val="24"/>
          <w:lang w:eastAsia="ja-JP"/>
        </w:rPr>
      </w:pPr>
      <w:r w:rsidRPr="00431FDB">
        <w:rPr>
          <w:noProof/>
        </w:rPr>
        <w:t>Attività di controllo</w:t>
      </w:r>
      <w:r>
        <w:rPr>
          <w:noProof/>
        </w:rPr>
        <w:tab/>
      </w:r>
      <w:r>
        <w:rPr>
          <w:noProof/>
        </w:rPr>
        <w:fldChar w:fldCharType="begin"/>
      </w:r>
      <w:r>
        <w:rPr>
          <w:noProof/>
        </w:rPr>
        <w:instrText xml:space="preserve"> PAGEREF _Toc379055545 \h </w:instrText>
      </w:r>
      <w:r>
        <w:rPr>
          <w:noProof/>
        </w:rPr>
      </w:r>
      <w:r>
        <w:rPr>
          <w:noProof/>
        </w:rPr>
        <w:fldChar w:fldCharType="separate"/>
      </w:r>
      <w:r w:rsidR="00953EED">
        <w:rPr>
          <w:noProof/>
        </w:rPr>
        <w:t>10</w:t>
      </w:r>
      <w:r>
        <w:rPr>
          <w:noProof/>
        </w:rPr>
        <w:fldChar w:fldCharType="end"/>
      </w:r>
    </w:p>
    <w:p w14:paraId="661428E4" w14:textId="77777777" w:rsidR="00BB60B4" w:rsidRDefault="00BB60B4">
      <w:pPr>
        <w:pStyle w:val="Sommario2"/>
        <w:tabs>
          <w:tab w:val="right" w:leader="dot" w:pos="9628"/>
        </w:tabs>
        <w:rPr>
          <w:rFonts w:asciiTheme="minorHAnsi" w:eastAsiaTheme="minorEastAsia" w:hAnsiTheme="minorHAnsi" w:cstheme="minorBidi"/>
          <w:noProof/>
          <w:sz w:val="24"/>
          <w:szCs w:val="24"/>
          <w:lang w:eastAsia="ja-JP"/>
        </w:rPr>
      </w:pPr>
      <w:r w:rsidRPr="00431FDB">
        <w:rPr>
          <w:noProof/>
        </w:rPr>
        <w:t>Informazione e comunicazioni</w:t>
      </w:r>
      <w:r>
        <w:rPr>
          <w:noProof/>
        </w:rPr>
        <w:tab/>
      </w:r>
      <w:r>
        <w:rPr>
          <w:noProof/>
        </w:rPr>
        <w:fldChar w:fldCharType="begin"/>
      </w:r>
      <w:r>
        <w:rPr>
          <w:noProof/>
        </w:rPr>
        <w:instrText xml:space="preserve"> PAGEREF _Toc379055546 \h </w:instrText>
      </w:r>
      <w:r>
        <w:rPr>
          <w:noProof/>
        </w:rPr>
      </w:r>
      <w:r>
        <w:rPr>
          <w:noProof/>
        </w:rPr>
        <w:fldChar w:fldCharType="separate"/>
      </w:r>
      <w:r w:rsidR="00953EED">
        <w:rPr>
          <w:noProof/>
        </w:rPr>
        <w:t>12</w:t>
      </w:r>
      <w:r>
        <w:rPr>
          <w:noProof/>
        </w:rPr>
        <w:fldChar w:fldCharType="end"/>
      </w:r>
    </w:p>
    <w:p w14:paraId="2E71A1CC" w14:textId="77777777" w:rsidR="00BB60B4" w:rsidRDefault="00BB60B4">
      <w:pPr>
        <w:pStyle w:val="Sommario2"/>
        <w:tabs>
          <w:tab w:val="right" w:leader="dot" w:pos="9628"/>
        </w:tabs>
        <w:rPr>
          <w:rFonts w:asciiTheme="minorHAnsi" w:eastAsiaTheme="minorEastAsia" w:hAnsiTheme="minorHAnsi" w:cstheme="minorBidi"/>
          <w:noProof/>
          <w:sz w:val="24"/>
          <w:szCs w:val="24"/>
          <w:lang w:eastAsia="ja-JP"/>
        </w:rPr>
      </w:pPr>
      <w:r w:rsidRPr="00431FDB">
        <w:rPr>
          <w:noProof/>
        </w:rPr>
        <w:t>Monitoraggio</w:t>
      </w:r>
      <w:r>
        <w:rPr>
          <w:noProof/>
        </w:rPr>
        <w:tab/>
      </w:r>
      <w:r>
        <w:rPr>
          <w:noProof/>
        </w:rPr>
        <w:fldChar w:fldCharType="begin"/>
      </w:r>
      <w:r>
        <w:rPr>
          <w:noProof/>
        </w:rPr>
        <w:instrText xml:space="preserve"> PAGEREF _Toc379055547 \h </w:instrText>
      </w:r>
      <w:r>
        <w:rPr>
          <w:noProof/>
        </w:rPr>
      </w:r>
      <w:r>
        <w:rPr>
          <w:noProof/>
        </w:rPr>
        <w:fldChar w:fldCharType="separate"/>
      </w:r>
      <w:r w:rsidR="00953EED">
        <w:rPr>
          <w:noProof/>
        </w:rPr>
        <w:t>12</w:t>
      </w:r>
      <w:r>
        <w:rPr>
          <w:noProof/>
        </w:rPr>
        <w:fldChar w:fldCharType="end"/>
      </w:r>
    </w:p>
    <w:p w14:paraId="5858E952"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Sezione II: Prevenzione della Corruzione</w:t>
      </w:r>
      <w:r>
        <w:rPr>
          <w:noProof/>
        </w:rPr>
        <w:tab/>
      </w:r>
      <w:r>
        <w:rPr>
          <w:noProof/>
        </w:rPr>
        <w:fldChar w:fldCharType="begin"/>
      </w:r>
      <w:r>
        <w:rPr>
          <w:noProof/>
        </w:rPr>
        <w:instrText xml:space="preserve"> PAGEREF _Toc379055548 \h </w:instrText>
      </w:r>
      <w:r>
        <w:rPr>
          <w:noProof/>
        </w:rPr>
      </w:r>
      <w:r>
        <w:rPr>
          <w:noProof/>
        </w:rPr>
        <w:fldChar w:fldCharType="separate"/>
      </w:r>
      <w:r w:rsidR="00953EED">
        <w:rPr>
          <w:noProof/>
        </w:rPr>
        <w:t>14</w:t>
      </w:r>
      <w:r>
        <w:rPr>
          <w:noProof/>
        </w:rPr>
        <w:fldChar w:fldCharType="end"/>
      </w:r>
    </w:p>
    <w:p w14:paraId="65FBE34D"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1 - Oggetto e finalità.</w:t>
      </w:r>
      <w:r>
        <w:rPr>
          <w:noProof/>
        </w:rPr>
        <w:tab/>
      </w:r>
      <w:r>
        <w:rPr>
          <w:noProof/>
        </w:rPr>
        <w:fldChar w:fldCharType="begin"/>
      </w:r>
      <w:r>
        <w:rPr>
          <w:noProof/>
        </w:rPr>
        <w:instrText xml:space="preserve"> PAGEREF _Toc379055549 \h </w:instrText>
      </w:r>
      <w:r>
        <w:rPr>
          <w:noProof/>
        </w:rPr>
      </w:r>
      <w:r>
        <w:rPr>
          <w:noProof/>
        </w:rPr>
        <w:fldChar w:fldCharType="separate"/>
      </w:r>
      <w:r w:rsidR="00953EED">
        <w:rPr>
          <w:noProof/>
        </w:rPr>
        <w:t>14</w:t>
      </w:r>
      <w:r>
        <w:rPr>
          <w:noProof/>
        </w:rPr>
        <w:fldChar w:fldCharType="end"/>
      </w:r>
    </w:p>
    <w:p w14:paraId="0B4BEC20"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2 - Piano Triennale di Prevenzione della Corruzione e della Trasparenza</w:t>
      </w:r>
      <w:r>
        <w:rPr>
          <w:noProof/>
        </w:rPr>
        <w:tab/>
      </w:r>
      <w:r>
        <w:rPr>
          <w:noProof/>
        </w:rPr>
        <w:fldChar w:fldCharType="begin"/>
      </w:r>
      <w:r>
        <w:rPr>
          <w:noProof/>
        </w:rPr>
        <w:instrText xml:space="preserve"> PAGEREF _Toc379055550 \h </w:instrText>
      </w:r>
      <w:r>
        <w:rPr>
          <w:noProof/>
        </w:rPr>
      </w:r>
      <w:r>
        <w:rPr>
          <w:noProof/>
        </w:rPr>
        <w:fldChar w:fldCharType="separate"/>
      </w:r>
      <w:r w:rsidR="00953EED">
        <w:rPr>
          <w:noProof/>
        </w:rPr>
        <w:t>15</w:t>
      </w:r>
      <w:r>
        <w:rPr>
          <w:noProof/>
        </w:rPr>
        <w:fldChar w:fldCharType="end"/>
      </w:r>
    </w:p>
    <w:p w14:paraId="7AAE315B"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3 - Il Responsabile della Prevenzione della Corruzione e della Trasparenza.</w:t>
      </w:r>
      <w:r>
        <w:rPr>
          <w:noProof/>
        </w:rPr>
        <w:tab/>
      </w:r>
      <w:r>
        <w:rPr>
          <w:noProof/>
        </w:rPr>
        <w:fldChar w:fldCharType="begin"/>
      </w:r>
      <w:r>
        <w:rPr>
          <w:noProof/>
        </w:rPr>
        <w:instrText xml:space="preserve"> PAGEREF _Toc379055551 \h </w:instrText>
      </w:r>
      <w:r>
        <w:rPr>
          <w:noProof/>
        </w:rPr>
      </w:r>
      <w:r>
        <w:rPr>
          <w:noProof/>
        </w:rPr>
        <w:fldChar w:fldCharType="separate"/>
      </w:r>
      <w:r w:rsidR="00953EED">
        <w:rPr>
          <w:noProof/>
        </w:rPr>
        <w:t>16</w:t>
      </w:r>
      <w:r>
        <w:rPr>
          <w:noProof/>
        </w:rPr>
        <w:fldChar w:fldCharType="end"/>
      </w:r>
    </w:p>
    <w:p w14:paraId="07A876EF"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4 - Referenti della corruzione</w:t>
      </w:r>
      <w:r>
        <w:rPr>
          <w:noProof/>
        </w:rPr>
        <w:tab/>
      </w:r>
      <w:r>
        <w:rPr>
          <w:noProof/>
        </w:rPr>
        <w:fldChar w:fldCharType="begin"/>
      </w:r>
      <w:r>
        <w:rPr>
          <w:noProof/>
        </w:rPr>
        <w:instrText xml:space="preserve"> PAGEREF _Toc379055552 \h </w:instrText>
      </w:r>
      <w:r>
        <w:rPr>
          <w:noProof/>
        </w:rPr>
      </w:r>
      <w:r>
        <w:rPr>
          <w:noProof/>
        </w:rPr>
        <w:fldChar w:fldCharType="separate"/>
      </w:r>
      <w:r w:rsidR="00953EED">
        <w:rPr>
          <w:noProof/>
        </w:rPr>
        <w:t>16</w:t>
      </w:r>
      <w:r>
        <w:rPr>
          <w:noProof/>
        </w:rPr>
        <w:fldChar w:fldCharType="end"/>
      </w:r>
    </w:p>
    <w:p w14:paraId="64E76080"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5 - Ufficio Procedimenti Disciplinari</w:t>
      </w:r>
      <w:r>
        <w:rPr>
          <w:noProof/>
        </w:rPr>
        <w:tab/>
      </w:r>
      <w:r>
        <w:rPr>
          <w:noProof/>
        </w:rPr>
        <w:fldChar w:fldCharType="begin"/>
      </w:r>
      <w:r>
        <w:rPr>
          <w:noProof/>
        </w:rPr>
        <w:instrText xml:space="preserve"> PAGEREF _Toc379055553 \h </w:instrText>
      </w:r>
      <w:r>
        <w:rPr>
          <w:noProof/>
        </w:rPr>
      </w:r>
      <w:r>
        <w:rPr>
          <w:noProof/>
        </w:rPr>
        <w:fldChar w:fldCharType="separate"/>
      </w:r>
      <w:r w:rsidR="00953EED">
        <w:rPr>
          <w:noProof/>
        </w:rPr>
        <w:t>17</w:t>
      </w:r>
      <w:r>
        <w:rPr>
          <w:noProof/>
        </w:rPr>
        <w:fldChar w:fldCharType="end"/>
      </w:r>
    </w:p>
    <w:p w14:paraId="1B6DF8C0"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6 - Dirigenza, dipendenti dell’amministrazione, collaboratori a qualsiasi titolo dell’amministrazione.</w:t>
      </w:r>
      <w:r>
        <w:rPr>
          <w:noProof/>
        </w:rPr>
        <w:tab/>
      </w:r>
      <w:r>
        <w:rPr>
          <w:noProof/>
        </w:rPr>
        <w:fldChar w:fldCharType="begin"/>
      </w:r>
      <w:r>
        <w:rPr>
          <w:noProof/>
        </w:rPr>
        <w:instrText xml:space="preserve"> PAGEREF _Toc379055554 \h </w:instrText>
      </w:r>
      <w:r>
        <w:rPr>
          <w:noProof/>
        </w:rPr>
      </w:r>
      <w:r>
        <w:rPr>
          <w:noProof/>
        </w:rPr>
        <w:fldChar w:fldCharType="separate"/>
      </w:r>
      <w:r w:rsidR="00953EED">
        <w:rPr>
          <w:noProof/>
        </w:rPr>
        <w:t>17</w:t>
      </w:r>
      <w:r>
        <w:rPr>
          <w:noProof/>
        </w:rPr>
        <w:fldChar w:fldCharType="end"/>
      </w:r>
    </w:p>
    <w:p w14:paraId="64ECA6F4"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7 - Organismo Indipendente di Valutazione (OIV)</w:t>
      </w:r>
      <w:r>
        <w:rPr>
          <w:noProof/>
        </w:rPr>
        <w:tab/>
      </w:r>
      <w:r>
        <w:rPr>
          <w:noProof/>
        </w:rPr>
        <w:fldChar w:fldCharType="begin"/>
      </w:r>
      <w:r>
        <w:rPr>
          <w:noProof/>
        </w:rPr>
        <w:instrText xml:space="preserve"> PAGEREF _Toc379055555 \h </w:instrText>
      </w:r>
      <w:r>
        <w:rPr>
          <w:noProof/>
        </w:rPr>
      </w:r>
      <w:r>
        <w:rPr>
          <w:noProof/>
        </w:rPr>
        <w:fldChar w:fldCharType="separate"/>
      </w:r>
      <w:r w:rsidR="00953EED">
        <w:rPr>
          <w:noProof/>
        </w:rPr>
        <w:t>17</w:t>
      </w:r>
      <w:r>
        <w:rPr>
          <w:noProof/>
        </w:rPr>
        <w:fldChar w:fldCharType="end"/>
      </w:r>
    </w:p>
    <w:p w14:paraId="65CDCA3C"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8 - Strategia della prevenzione della corruzione</w:t>
      </w:r>
      <w:r>
        <w:rPr>
          <w:noProof/>
        </w:rPr>
        <w:tab/>
      </w:r>
      <w:r>
        <w:rPr>
          <w:noProof/>
        </w:rPr>
        <w:fldChar w:fldCharType="begin"/>
      </w:r>
      <w:r>
        <w:rPr>
          <w:noProof/>
        </w:rPr>
        <w:instrText xml:space="preserve"> PAGEREF _Toc379055556 \h </w:instrText>
      </w:r>
      <w:r>
        <w:rPr>
          <w:noProof/>
        </w:rPr>
      </w:r>
      <w:r>
        <w:rPr>
          <w:noProof/>
        </w:rPr>
        <w:fldChar w:fldCharType="separate"/>
      </w:r>
      <w:r w:rsidR="00953EED">
        <w:rPr>
          <w:noProof/>
        </w:rPr>
        <w:t>18</w:t>
      </w:r>
      <w:r>
        <w:rPr>
          <w:noProof/>
        </w:rPr>
        <w:fldChar w:fldCharType="end"/>
      </w:r>
    </w:p>
    <w:p w14:paraId="22D459B5"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9 - Mappatura dei rischi di corruzione</w:t>
      </w:r>
      <w:r>
        <w:rPr>
          <w:noProof/>
        </w:rPr>
        <w:tab/>
      </w:r>
      <w:r>
        <w:rPr>
          <w:noProof/>
        </w:rPr>
        <w:fldChar w:fldCharType="begin"/>
      </w:r>
      <w:r>
        <w:rPr>
          <w:noProof/>
        </w:rPr>
        <w:instrText xml:space="preserve"> PAGEREF _Toc379055557 \h </w:instrText>
      </w:r>
      <w:r>
        <w:rPr>
          <w:noProof/>
        </w:rPr>
      </w:r>
      <w:r>
        <w:rPr>
          <w:noProof/>
        </w:rPr>
        <w:fldChar w:fldCharType="separate"/>
      </w:r>
      <w:r w:rsidR="00953EED">
        <w:rPr>
          <w:noProof/>
        </w:rPr>
        <w:t>18</w:t>
      </w:r>
      <w:r>
        <w:rPr>
          <w:noProof/>
        </w:rPr>
        <w:fldChar w:fldCharType="end"/>
      </w:r>
    </w:p>
    <w:p w14:paraId="47823C89"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10 - Metodologia proposta</w:t>
      </w:r>
      <w:r>
        <w:rPr>
          <w:noProof/>
        </w:rPr>
        <w:tab/>
      </w:r>
      <w:r>
        <w:rPr>
          <w:noProof/>
        </w:rPr>
        <w:fldChar w:fldCharType="begin"/>
      </w:r>
      <w:r>
        <w:rPr>
          <w:noProof/>
        </w:rPr>
        <w:instrText xml:space="preserve"> PAGEREF _Toc379055558 \h </w:instrText>
      </w:r>
      <w:r>
        <w:rPr>
          <w:noProof/>
        </w:rPr>
      </w:r>
      <w:r>
        <w:rPr>
          <w:noProof/>
        </w:rPr>
        <w:fldChar w:fldCharType="separate"/>
      </w:r>
      <w:r w:rsidR="00953EED">
        <w:rPr>
          <w:noProof/>
        </w:rPr>
        <w:t>18</w:t>
      </w:r>
      <w:r>
        <w:rPr>
          <w:noProof/>
        </w:rPr>
        <w:fldChar w:fldCharType="end"/>
      </w:r>
    </w:p>
    <w:p w14:paraId="6A592E0E"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11 - Valutazione del livello del rischio</w:t>
      </w:r>
      <w:r>
        <w:rPr>
          <w:noProof/>
        </w:rPr>
        <w:tab/>
      </w:r>
      <w:r>
        <w:rPr>
          <w:noProof/>
        </w:rPr>
        <w:fldChar w:fldCharType="begin"/>
      </w:r>
      <w:r>
        <w:rPr>
          <w:noProof/>
        </w:rPr>
        <w:instrText xml:space="preserve"> PAGEREF _Toc379055559 \h </w:instrText>
      </w:r>
      <w:r>
        <w:rPr>
          <w:noProof/>
        </w:rPr>
      </w:r>
      <w:r>
        <w:rPr>
          <w:noProof/>
        </w:rPr>
        <w:fldChar w:fldCharType="separate"/>
      </w:r>
      <w:r w:rsidR="00953EED">
        <w:rPr>
          <w:noProof/>
        </w:rPr>
        <w:t>20</w:t>
      </w:r>
      <w:r>
        <w:rPr>
          <w:noProof/>
        </w:rPr>
        <w:fldChar w:fldCharType="end"/>
      </w:r>
    </w:p>
    <w:p w14:paraId="7A48CA91"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12 Misure di prevenzione.</w:t>
      </w:r>
      <w:r>
        <w:rPr>
          <w:noProof/>
        </w:rPr>
        <w:tab/>
      </w:r>
      <w:r>
        <w:rPr>
          <w:noProof/>
        </w:rPr>
        <w:fldChar w:fldCharType="begin"/>
      </w:r>
      <w:r>
        <w:rPr>
          <w:noProof/>
        </w:rPr>
        <w:instrText xml:space="preserve"> PAGEREF _Toc379055560 \h </w:instrText>
      </w:r>
      <w:r>
        <w:rPr>
          <w:noProof/>
        </w:rPr>
      </w:r>
      <w:r>
        <w:rPr>
          <w:noProof/>
        </w:rPr>
        <w:fldChar w:fldCharType="separate"/>
      </w:r>
      <w:r w:rsidR="00953EED">
        <w:rPr>
          <w:noProof/>
        </w:rPr>
        <w:t>20</w:t>
      </w:r>
      <w:r>
        <w:rPr>
          <w:noProof/>
        </w:rPr>
        <w:fldChar w:fldCharType="end"/>
      </w:r>
    </w:p>
    <w:p w14:paraId="559003B4"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13 – Trasparenza</w:t>
      </w:r>
      <w:r>
        <w:rPr>
          <w:noProof/>
        </w:rPr>
        <w:tab/>
      </w:r>
      <w:r>
        <w:rPr>
          <w:noProof/>
        </w:rPr>
        <w:fldChar w:fldCharType="begin"/>
      </w:r>
      <w:r>
        <w:rPr>
          <w:noProof/>
        </w:rPr>
        <w:instrText xml:space="preserve"> PAGEREF _Toc379055561 \h </w:instrText>
      </w:r>
      <w:r>
        <w:rPr>
          <w:noProof/>
        </w:rPr>
      </w:r>
      <w:r>
        <w:rPr>
          <w:noProof/>
        </w:rPr>
        <w:fldChar w:fldCharType="separate"/>
      </w:r>
      <w:r w:rsidR="00953EED">
        <w:rPr>
          <w:noProof/>
        </w:rPr>
        <w:t>21</w:t>
      </w:r>
      <w:r>
        <w:rPr>
          <w:noProof/>
        </w:rPr>
        <w:fldChar w:fldCharType="end"/>
      </w:r>
    </w:p>
    <w:p w14:paraId="10EAE0F1"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13 - Codice di comportamento</w:t>
      </w:r>
      <w:r>
        <w:rPr>
          <w:noProof/>
        </w:rPr>
        <w:tab/>
      </w:r>
      <w:r>
        <w:rPr>
          <w:noProof/>
        </w:rPr>
        <w:fldChar w:fldCharType="begin"/>
      </w:r>
      <w:r>
        <w:rPr>
          <w:noProof/>
        </w:rPr>
        <w:instrText xml:space="preserve"> PAGEREF _Toc379055562 \h </w:instrText>
      </w:r>
      <w:r>
        <w:rPr>
          <w:noProof/>
        </w:rPr>
      </w:r>
      <w:r>
        <w:rPr>
          <w:noProof/>
        </w:rPr>
        <w:fldChar w:fldCharType="separate"/>
      </w:r>
      <w:r w:rsidR="00953EED">
        <w:rPr>
          <w:noProof/>
        </w:rPr>
        <w:t>21</w:t>
      </w:r>
      <w:r>
        <w:rPr>
          <w:noProof/>
        </w:rPr>
        <w:fldChar w:fldCharType="end"/>
      </w:r>
    </w:p>
    <w:p w14:paraId="1DC43B25"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15 - Rotazione del personale</w:t>
      </w:r>
      <w:r>
        <w:rPr>
          <w:noProof/>
        </w:rPr>
        <w:tab/>
      </w:r>
      <w:r>
        <w:rPr>
          <w:noProof/>
        </w:rPr>
        <w:fldChar w:fldCharType="begin"/>
      </w:r>
      <w:r>
        <w:rPr>
          <w:noProof/>
        </w:rPr>
        <w:instrText xml:space="preserve"> PAGEREF _Toc379055563 \h </w:instrText>
      </w:r>
      <w:r>
        <w:rPr>
          <w:noProof/>
        </w:rPr>
      </w:r>
      <w:r>
        <w:rPr>
          <w:noProof/>
        </w:rPr>
        <w:fldChar w:fldCharType="separate"/>
      </w:r>
      <w:r w:rsidR="00953EED">
        <w:rPr>
          <w:noProof/>
        </w:rPr>
        <w:t>21</w:t>
      </w:r>
      <w:r>
        <w:rPr>
          <w:noProof/>
        </w:rPr>
        <w:fldChar w:fldCharType="end"/>
      </w:r>
    </w:p>
    <w:p w14:paraId="0C1DB9C2"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16 - Obbligo di astensione in caso di conflitto di interesse</w:t>
      </w:r>
      <w:r>
        <w:rPr>
          <w:noProof/>
        </w:rPr>
        <w:tab/>
      </w:r>
      <w:r>
        <w:rPr>
          <w:noProof/>
        </w:rPr>
        <w:fldChar w:fldCharType="begin"/>
      </w:r>
      <w:r>
        <w:rPr>
          <w:noProof/>
        </w:rPr>
        <w:instrText xml:space="preserve"> PAGEREF _Toc379055564 \h </w:instrText>
      </w:r>
      <w:r>
        <w:rPr>
          <w:noProof/>
        </w:rPr>
      </w:r>
      <w:r>
        <w:rPr>
          <w:noProof/>
        </w:rPr>
        <w:fldChar w:fldCharType="separate"/>
      </w:r>
      <w:r w:rsidR="00953EED">
        <w:rPr>
          <w:noProof/>
        </w:rPr>
        <w:t>22</w:t>
      </w:r>
      <w:r>
        <w:rPr>
          <w:noProof/>
        </w:rPr>
        <w:fldChar w:fldCharType="end"/>
      </w:r>
    </w:p>
    <w:p w14:paraId="6B6C0D9B"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17 - Conferimento e autorizzazione di incarichi.</w:t>
      </w:r>
      <w:r>
        <w:rPr>
          <w:noProof/>
        </w:rPr>
        <w:tab/>
      </w:r>
      <w:r>
        <w:rPr>
          <w:noProof/>
        </w:rPr>
        <w:fldChar w:fldCharType="begin"/>
      </w:r>
      <w:r>
        <w:rPr>
          <w:noProof/>
        </w:rPr>
        <w:instrText xml:space="preserve"> PAGEREF _Toc379055565 \h </w:instrText>
      </w:r>
      <w:r>
        <w:rPr>
          <w:noProof/>
        </w:rPr>
      </w:r>
      <w:r>
        <w:rPr>
          <w:noProof/>
        </w:rPr>
        <w:fldChar w:fldCharType="separate"/>
      </w:r>
      <w:r w:rsidR="00953EED">
        <w:rPr>
          <w:noProof/>
        </w:rPr>
        <w:t>23</w:t>
      </w:r>
      <w:r>
        <w:rPr>
          <w:noProof/>
        </w:rPr>
        <w:fldChar w:fldCharType="end"/>
      </w:r>
    </w:p>
    <w:p w14:paraId="2B52F41D"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18 - Inconferibilità per incarichi dirigenziali. Conferimento di incarichi dirigenziali in caso di particolari attività o incarichi precedenti</w:t>
      </w:r>
      <w:r>
        <w:rPr>
          <w:noProof/>
        </w:rPr>
        <w:tab/>
      </w:r>
      <w:r>
        <w:rPr>
          <w:noProof/>
        </w:rPr>
        <w:fldChar w:fldCharType="begin"/>
      </w:r>
      <w:r>
        <w:rPr>
          <w:noProof/>
        </w:rPr>
        <w:instrText xml:space="preserve"> PAGEREF _Toc379055566 \h </w:instrText>
      </w:r>
      <w:r>
        <w:rPr>
          <w:noProof/>
        </w:rPr>
      </w:r>
      <w:r>
        <w:rPr>
          <w:noProof/>
        </w:rPr>
        <w:fldChar w:fldCharType="separate"/>
      </w:r>
      <w:r w:rsidR="00953EED">
        <w:rPr>
          <w:noProof/>
        </w:rPr>
        <w:t>24</w:t>
      </w:r>
      <w:r>
        <w:rPr>
          <w:noProof/>
        </w:rPr>
        <w:fldChar w:fldCharType="end"/>
      </w:r>
    </w:p>
    <w:p w14:paraId="286BB94E"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19 - Incompatibilità per particolari posizioni dirigenziali</w:t>
      </w:r>
      <w:r>
        <w:rPr>
          <w:noProof/>
        </w:rPr>
        <w:tab/>
      </w:r>
      <w:r>
        <w:rPr>
          <w:noProof/>
        </w:rPr>
        <w:fldChar w:fldCharType="begin"/>
      </w:r>
      <w:r>
        <w:rPr>
          <w:noProof/>
        </w:rPr>
        <w:instrText xml:space="preserve"> PAGEREF _Toc379055567 \h </w:instrText>
      </w:r>
      <w:r>
        <w:rPr>
          <w:noProof/>
        </w:rPr>
      </w:r>
      <w:r>
        <w:rPr>
          <w:noProof/>
        </w:rPr>
        <w:fldChar w:fldCharType="separate"/>
      </w:r>
      <w:r w:rsidR="00953EED">
        <w:rPr>
          <w:noProof/>
        </w:rPr>
        <w:t>24</w:t>
      </w:r>
      <w:r>
        <w:rPr>
          <w:noProof/>
        </w:rPr>
        <w:fldChar w:fldCharType="end"/>
      </w:r>
    </w:p>
    <w:p w14:paraId="47B0A4BA"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20 - Attività successive alla cessazione dal servizio.</w:t>
      </w:r>
      <w:r>
        <w:rPr>
          <w:noProof/>
        </w:rPr>
        <w:tab/>
      </w:r>
      <w:r>
        <w:rPr>
          <w:noProof/>
        </w:rPr>
        <w:fldChar w:fldCharType="begin"/>
      </w:r>
      <w:r>
        <w:rPr>
          <w:noProof/>
        </w:rPr>
        <w:instrText xml:space="preserve"> PAGEREF _Toc379055568 \h </w:instrText>
      </w:r>
      <w:r>
        <w:rPr>
          <w:noProof/>
        </w:rPr>
      </w:r>
      <w:r>
        <w:rPr>
          <w:noProof/>
        </w:rPr>
        <w:fldChar w:fldCharType="separate"/>
      </w:r>
      <w:r w:rsidR="00953EED">
        <w:rPr>
          <w:noProof/>
        </w:rPr>
        <w:t>25</w:t>
      </w:r>
      <w:r>
        <w:rPr>
          <w:noProof/>
        </w:rPr>
        <w:fldChar w:fldCharType="end"/>
      </w:r>
    </w:p>
    <w:p w14:paraId="5EAC40AC"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21- Formazione di commissioni, assegnazioni agli uffici e conferimento di incarichi in caso di condanna penale per delitti contro la pubblica amministrazione.</w:t>
      </w:r>
      <w:r>
        <w:rPr>
          <w:noProof/>
        </w:rPr>
        <w:tab/>
      </w:r>
      <w:r>
        <w:rPr>
          <w:noProof/>
        </w:rPr>
        <w:fldChar w:fldCharType="begin"/>
      </w:r>
      <w:r>
        <w:rPr>
          <w:noProof/>
        </w:rPr>
        <w:instrText xml:space="preserve"> PAGEREF _Toc379055569 \h </w:instrText>
      </w:r>
      <w:r>
        <w:rPr>
          <w:noProof/>
        </w:rPr>
      </w:r>
      <w:r>
        <w:rPr>
          <w:noProof/>
        </w:rPr>
        <w:fldChar w:fldCharType="separate"/>
      </w:r>
      <w:r w:rsidR="00953EED">
        <w:rPr>
          <w:noProof/>
        </w:rPr>
        <w:t>26</w:t>
      </w:r>
      <w:r>
        <w:rPr>
          <w:noProof/>
        </w:rPr>
        <w:fldChar w:fldCharType="end"/>
      </w:r>
    </w:p>
    <w:p w14:paraId="1139DCCE"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22 Tutela del dipendente pubblico che segnala gli illeciti.</w:t>
      </w:r>
      <w:r>
        <w:rPr>
          <w:noProof/>
        </w:rPr>
        <w:tab/>
      </w:r>
      <w:r>
        <w:rPr>
          <w:noProof/>
        </w:rPr>
        <w:fldChar w:fldCharType="begin"/>
      </w:r>
      <w:r>
        <w:rPr>
          <w:noProof/>
        </w:rPr>
        <w:instrText xml:space="preserve"> PAGEREF _Toc379055570 \h </w:instrText>
      </w:r>
      <w:r>
        <w:rPr>
          <w:noProof/>
        </w:rPr>
      </w:r>
      <w:r>
        <w:rPr>
          <w:noProof/>
        </w:rPr>
        <w:fldChar w:fldCharType="separate"/>
      </w:r>
      <w:r w:rsidR="00953EED">
        <w:rPr>
          <w:noProof/>
        </w:rPr>
        <w:t>28</w:t>
      </w:r>
      <w:r>
        <w:rPr>
          <w:noProof/>
        </w:rPr>
        <w:fldChar w:fldCharType="end"/>
      </w:r>
    </w:p>
    <w:p w14:paraId="73D887E6"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lastRenderedPageBreak/>
        <w:t>ART. 23 Formazione del personale – Procedure per selezionare e formare i dipendenti ex art. 1 comma 8 l. 190.</w:t>
      </w:r>
      <w:r>
        <w:rPr>
          <w:noProof/>
        </w:rPr>
        <w:tab/>
      </w:r>
      <w:r>
        <w:rPr>
          <w:noProof/>
        </w:rPr>
        <w:fldChar w:fldCharType="begin"/>
      </w:r>
      <w:r>
        <w:rPr>
          <w:noProof/>
        </w:rPr>
        <w:instrText xml:space="preserve"> PAGEREF _Toc379055571 \h </w:instrText>
      </w:r>
      <w:r>
        <w:rPr>
          <w:noProof/>
        </w:rPr>
      </w:r>
      <w:r>
        <w:rPr>
          <w:noProof/>
        </w:rPr>
        <w:fldChar w:fldCharType="separate"/>
      </w:r>
      <w:r w:rsidR="00953EED">
        <w:rPr>
          <w:noProof/>
        </w:rPr>
        <w:t>29</w:t>
      </w:r>
      <w:r>
        <w:rPr>
          <w:noProof/>
        </w:rPr>
        <w:fldChar w:fldCharType="end"/>
      </w:r>
    </w:p>
    <w:p w14:paraId="54E2842E"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24 - Azione di sensibilizzazione e rapporto con la società civile</w:t>
      </w:r>
      <w:r>
        <w:rPr>
          <w:noProof/>
        </w:rPr>
        <w:tab/>
      </w:r>
      <w:r>
        <w:rPr>
          <w:noProof/>
        </w:rPr>
        <w:fldChar w:fldCharType="begin"/>
      </w:r>
      <w:r>
        <w:rPr>
          <w:noProof/>
        </w:rPr>
        <w:instrText xml:space="preserve"> PAGEREF _Toc379055572 \h </w:instrText>
      </w:r>
      <w:r>
        <w:rPr>
          <w:noProof/>
        </w:rPr>
      </w:r>
      <w:r>
        <w:rPr>
          <w:noProof/>
        </w:rPr>
        <w:fldChar w:fldCharType="separate"/>
      </w:r>
      <w:r w:rsidR="00953EED">
        <w:rPr>
          <w:noProof/>
        </w:rPr>
        <w:t>29</w:t>
      </w:r>
      <w:r>
        <w:rPr>
          <w:noProof/>
        </w:rPr>
        <w:fldChar w:fldCharType="end"/>
      </w:r>
    </w:p>
    <w:p w14:paraId="10F5BBD8"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25 - Monitoraggio dei tempi procedimentali</w:t>
      </w:r>
      <w:r>
        <w:rPr>
          <w:noProof/>
        </w:rPr>
        <w:tab/>
      </w:r>
      <w:r>
        <w:rPr>
          <w:noProof/>
        </w:rPr>
        <w:fldChar w:fldCharType="begin"/>
      </w:r>
      <w:r>
        <w:rPr>
          <w:noProof/>
        </w:rPr>
        <w:instrText xml:space="preserve"> PAGEREF _Toc379055573 \h </w:instrText>
      </w:r>
      <w:r>
        <w:rPr>
          <w:noProof/>
        </w:rPr>
      </w:r>
      <w:r>
        <w:rPr>
          <w:noProof/>
        </w:rPr>
        <w:fldChar w:fldCharType="separate"/>
      </w:r>
      <w:r w:rsidR="00953EED">
        <w:rPr>
          <w:noProof/>
        </w:rPr>
        <w:t>30</w:t>
      </w:r>
      <w:r>
        <w:rPr>
          <w:noProof/>
        </w:rPr>
        <w:fldChar w:fldCharType="end"/>
      </w:r>
    </w:p>
    <w:p w14:paraId="3E340CDC"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26 - Monitoraggio dei rapporti amministrazione/soggetti esterni</w:t>
      </w:r>
      <w:r>
        <w:rPr>
          <w:noProof/>
        </w:rPr>
        <w:tab/>
      </w:r>
      <w:r>
        <w:rPr>
          <w:noProof/>
        </w:rPr>
        <w:fldChar w:fldCharType="begin"/>
      </w:r>
      <w:r>
        <w:rPr>
          <w:noProof/>
        </w:rPr>
        <w:instrText xml:space="preserve"> PAGEREF _Toc379055574 \h </w:instrText>
      </w:r>
      <w:r>
        <w:rPr>
          <w:noProof/>
        </w:rPr>
      </w:r>
      <w:r>
        <w:rPr>
          <w:noProof/>
        </w:rPr>
        <w:fldChar w:fldCharType="separate"/>
      </w:r>
      <w:r w:rsidR="00953EED">
        <w:rPr>
          <w:noProof/>
        </w:rPr>
        <w:t>30</w:t>
      </w:r>
      <w:r>
        <w:rPr>
          <w:noProof/>
        </w:rPr>
        <w:fldChar w:fldCharType="end"/>
      </w:r>
    </w:p>
    <w:p w14:paraId="6DDE2105"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27 - ULTERIORI MISURE DI PREVENZIONE</w:t>
      </w:r>
      <w:r>
        <w:rPr>
          <w:noProof/>
        </w:rPr>
        <w:tab/>
      </w:r>
      <w:r>
        <w:rPr>
          <w:noProof/>
        </w:rPr>
        <w:fldChar w:fldCharType="begin"/>
      </w:r>
      <w:r>
        <w:rPr>
          <w:noProof/>
        </w:rPr>
        <w:instrText xml:space="preserve"> PAGEREF _Toc379055575 \h </w:instrText>
      </w:r>
      <w:r>
        <w:rPr>
          <w:noProof/>
        </w:rPr>
      </w:r>
      <w:r>
        <w:rPr>
          <w:noProof/>
        </w:rPr>
        <w:fldChar w:fldCharType="separate"/>
      </w:r>
      <w:r w:rsidR="00953EED">
        <w:rPr>
          <w:noProof/>
        </w:rPr>
        <w:t>31</w:t>
      </w:r>
      <w:r>
        <w:rPr>
          <w:noProof/>
        </w:rPr>
        <w:fldChar w:fldCharType="end"/>
      </w:r>
    </w:p>
    <w:p w14:paraId="7DA5B97E"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28 Obbligo d’osservanza del PTPCP e relativo aggiornamento.</w:t>
      </w:r>
      <w:r>
        <w:rPr>
          <w:noProof/>
        </w:rPr>
        <w:tab/>
      </w:r>
      <w:r>
        <w:rPr>
          <w:noProof/>
        </w:rPr>
        <w:fldChar w:fldCharType="begin"/>
      </w:r>
      <w:r>
        <w:rPr>
          <w:noProof/>
        </w:rPr>
        <w:instrText xml:space="preserve"> PAGEREF _Toc379055576 \h </w:instrText>
      </w:r>
      <w:r>
        <w:rPr>
          <w:noProof/>
        </w:rPr>
      </w:r>
      <w:r>
        <w:rPr>
          <w:noProof/>
        </w:rPr>
        <w:fldChar w:fldCharType="separate"/>
      </w:r>
      <w:r w:rsidR="00953EED">
        <w:rPr>
          <w:noProof/>
        </w:rPr>
        <w:t>34</w:t>
      </w:r>
      <w:r>
        <w:rPr>
          <w:noProof/>
        </w:rPr>
        <w:fldChar w:fldCharType="end"/>
      </w:r>
    </w:p>
    <w:p w14:paraId="59CA2091"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ART. 29 Misure per l’attuazione della prevenzione della Corruzione</w:t>
      </w:r>
      <w:r>
        <w:rPr>
          <w:noProof/>
        </w:rPr>
        <w:tab/>
      </w:r>
      <w:r>
        <w:rPr>
          <w:noProof/>
        </w:rPr>
        <w:fldChar w:fldCharType="begin"/>
      </w:r>
      <w:r>
        <w:rPr>
          <w:noProof/>
        </w:rPr>
        <w:instrText xml:space="preserve"> PAGEREF _Toc379055577 \h </w:instrText>
      </w:r>
      <w:r>
        <w:rPr>
          <w:noProof/>
        </w:rPr>
      </w:r>
      <w:r>
        <w:rPr>
          <w:noProof/>
        </w:rPr>
        <w:fldChar w:fldCharType="separate"/>
      </w:r>
      <w:r w:rsidR="00953EED">
        <w:rPr>
          <w:noProof/>
        </w:rPr>
        <w:t>35</w:t>
      </w:r>
      <w:r>
        <w:rPr>
          <w:noProof/>
        </w:rPr>
        <w:fldChar w:fldCharType="end"/>
      </w:r>
    </w:p>
    <w:p w14:paraId="3A503604"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Sezione 3: Trasparenza</w:t>
      </w:r>
      <w:r>
        <w:rPr>
          <w:noProof/>
        </w:rPr>
        <w:tab/>
      </w:r>
      <w:r>
        <w:rPr>
          <w:noProof/>
        </w:rPr>
        <w:fldChar w:fldCharType="begin"/>
      </w:r>
      <w:r>
        <w:rPr>
          <w:noProof/>
        </w:rPr>
        <w:instrText xml:space="preserve"> PAGEREF _Toc379055578 \h </w:instrText>
      </w:r>
      <w:r>
        <w:rPr>
          <w:noProof/>
        </w:rPr>
      </w:r>
      <w:r>
        <w:rPr>
          <w:noProof/>
        </w:rPr>
        <w:fldChar w:fldCharType="separate"/>
      </w:r>
      <w:r w:rsidR="00953EED">
        <w:rPr>
          <w:noProof/>
        </w:rPr>
        <w:t>38</w:t>
      </w:r>
      <w:r>
        <w:rPr>
          <w:noProof/>
        </w:rPr>
        <w:fldChar w:fldCharType="end"/>
      </w:r>
    </w:p>
    <w:p w14:paraId="3234FB0A" w14:textId="77777777" w:rsidR="00BB60B4" w:rsidRDefault="00BB60B4">
      <w:pPr>
        <w:pStyle w:val="Sommario1"/>
        <w:tabs>
          <w:tab w:val="left" w:pos="407"/>
          <w:tab w:val="right" w:leader="dot" w:pos="9628"/>
        </w:tabs>
        <w:rPr>
          <w:rFonts w:asciiTheme="minorHAnsi" w:eastAsiaTheme="minorEastAsia" w:hAnsiTheme="minorHAnsi" w:cstheme="minorBidi"/>
          <w:noProof/>
          <w:sz w:val="24"/>
          <w:szCs w:val="24"/>
          <w:lang w:eastAsia="ja-JP"/>
        </w:rPr>
      </w:pPr>
      <w:r w:rsidRPr="00431FDB">
        <w:rPr>
          <w:noProof/>
        </w:rPr>
        <w:t>1.</w:t>
      </w:r>
      <w:r>
        <w:rPr>
          <w:rFonts w:asciiTheme="minorHAnsi" w:eastAsiaTheme="minorEastAsia" w:hAnsiTheme="minorHAnsi" w:cstheme="minorBidi"/>
          <w:noProof/>
          <w:sz w:val="24"/>
          <w:szCs w:val="24"/>
          <w:lang w:eastAsia="ja-JP"/>
        </w:rPr>
        <w:tab/>
      </w:r>
      <w:r w:rsidRPr="00431FDB">
        <w:rPr>
          <w:noProof/>
        </w:rPr>
        <w:t>Le principali novità</w:t>
      </w:r>
      <w:r>
        <w:rPr>
          <w:noProof/>
        </w:rPr>
        <w:tab/>
      </w:r>
      <w:r>
        <w:rPr>
          <w:noProof/>
        </w:rPr>
        <w:fldChar w:fldCharType="begin"/>
      </w:r>
      <w:r>
        <w:rPr>
          <w:noProof/>
        </w:rPr>
        <w:instrText xml:space="preserve"> PAGEREF _Toc379055579 \h </w:instrText>
      </w:r>
      <w:r>
        <w:rPr>
          <w:noProof/>
        </w:rPr>
      </w:r>
      <w:r>
        <w:rPr>
          <w:noProof/>
        </w:rPr>
        <w:fldChar w:fldCharType="separate"/>
      </w:r>
      <w:r w:rsidR="00953EED">
        <w:rPr>
          <w:noProof/>
        </w:rPr>
        <w:t>38</w:t>
      </w:r>
      <w:r>
        <w:rPr>
          <w:noProof/>
        </w:rPr>
        <w:fldChar w:fldCharType="end"/>
      </w:r>
    </w:p>
    <w:p w14:paraId="358F8254" w14:textId="77777777" w:rsidR="00BB60B4" w:rsidRDefault="00BB60B4">
      <w:pPr>
        <w:pStyle w:val="Sommario1"/>
        <w:tabs>
          <w:tab w:val="left" w:pos="407"/>
          <w:tab w:val="right" w:leader="dot" w:pos="9628"/>
        </w:tabs>
        <w:rPr>
          <w:rFonts w:asciiTheme="minorHAnsi" w:eastAsiaTheme="minorEastAsia" w:hAnsiTheme="minorHAnsi" w:cstheme="minorBidi"/>
          <w:noProof/>
          <w:sz w:val="24"/>
          <w:szCs w:val="24"/>
          <w:lang w:eastAsia="ja-JP"/>
        </w:rPr>
      </w:pPr>
      <w:r w:rsidRPr="00431FDB">
        <w:rPr>
          <w:noProof/>
        </w:rPr>
        <w:t>2.</w:t>
      </w:r>
      <w:r>
        <w:rPr>
          <w:rFonts w:asciiTheme="minorHAnsi" w:eastAsiaTheme="minorEastAsia" w:hAnsiTheme="minorHAnsi" w:cstheme="minorBidi"/>
          <w:noProof/>
          <w:sz w:val="24"/>
          <w:szCs w:val="24"/>
          <w:lang w:eastAsia="ja-JP"/>
        </w:rPr>
        <w:tab/>
      </w:r>
      <w:r w:rsidRPr="00431FDB">
        <w:rPr>
          <w:noProof/>
        </w:rPr>
        <w:t>Procedimento di elaborazione ed adozione del programma</w:t>
      </w:r>
      <w:r>
        <w:rPr>
          <w:noProof/>
        </w:rPr>
        <w:tab/>
      </w:r>
      <w:r>
        <w:rPr>
          <w:noProof/>
        </w:rPr>
        <w:fldChar w:fldCharType="begin"/>
      </w:r>
      <w:r>
        <w:rPr>
          <w:noProof/>
        </w:rPr>
        <w:instrText xml:space="preserve"> PAGEREF _Toc379055580 \h </w:instrText>
      </w:r>
      <w:r>
        <w:rPr>
          <w:noProof/>
        </w:rPr>
      </w:r>
      <w:r>
        <w:rPr>
          <w:noProof/>
        </w:rPr>
        <w:fldChar w:fldCharType="separate"/>
      </w:r>
      <w:r w:rsidR="00953EED">
        <w:rPr>
          <w:noProof/>
        </w:rPr>
        <w:t>39</w:t>
      </w:r>
      <w:r>
        <w:rPr>
          <w:noProof/>
        </w:rPr>
        <w:fldChar w:fldCharType="end"/>
      </w:r>
    </w:p>
    <w:p w14:paraId="5D87A63B"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2.1</w:t>
      </w:r>
      <w:r>
        <w:rPr>
          <w:rFonts w:asciiTheme="minorHAnsi" w:eastAsiaTheme="minorEastAsia" w:hAnsiTheme="minorHAnsi" w:cstheme="minorBidi"/>
          <w:noProof/>
          <w:sz w:val="24"/>
          <w:szCs w:val="24"/>
          <w:lang w:eastAsia="ja-JP"/>
        </w:rPr>
        <w:tab/>
      </w:r>
      <w:r w:rsidRPr="00431FDB">
        <w:rPr>
          <w:noProof/>
        </w:rPr>
        <w:t>Obiettivi Strategici del programma in materia di trasparenza</w:t>
      </w:r>
      <w:r>
        <w:rPr>
          <w:noProof/>
        </w:rPr>
        <w:tab/>
      </w:r>
      <w:r>
        <w:rPr>
          <w:noProof/>
        </w:rPr>
        <w:fldChar w:fldCharType="begin"/>
      </w:r>
      <w:r>
        <w:rPr>
          <w:noProof/>
        </w:rPr>
        <w:instrText xml:space="preserve"> PAGEREF _Toc379055581 \h </w:instrText>
      </w:r>
      <w:r>
        <w:rPr>
          <w:noProof/>
        </w:rPr>
      </w:r>
      <w:r>
        <w:rPr>
          <w:noProof/>
        </w:rPr>
        <w:fldChar w:fldCharType="separate"/>
      </w:r>
      <w:r w:rsidR="00953EED">
        <w:rPr>
          <w:noProof/>
        </w:rPr>
        <w:t>39</w:t>
      </w:r>
      <w:r>
        <w:rPr>
          <w:noProof/>
        </w:rPr>
        <w:fldChar w:fldCharType="end"/>
      </w:r>
    </w:p>
    <w:p w14:paraId="38011DD8"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2.2</w:t>
      </w:r>
      <w:r>
        <w:rPr>
          <w:rFonts w:asciiTheme="minorHAnsi" w:eastAsiaTheme="minorEastAsia" w:hAnsiTheme="minorHAnsi" w:cstheme="minorBidi"/>
          <w:noProof/>
          <w:sz w:val="24"/>
          <w:szCs w:val="24"/>
          <w:lang w:eastAsia="ja-JP"/>
        </w:rPr>
        <w:tab/>
      </w:r>
      <w:r w:rsidRPr="00431FDB">
        <w:rPr>
          <w:noProof/>
        </w:rPr>
        <w:t>Strutture coinvolte nell’ attuazione del programma in relazione alla Trasparenza</w:t>
      </w:r>
      <w:r>
        <w:rPr>
          <w:noProof/>
        </w:rPr>
        <w:tab/>
      </w:r>
      <w:r>
        <w:rPr>
          <w:noProof/>
        </w:rPr>
        <w:fldChar w:fldCharType="begin"/>
      </w:r>
      <w:r>
        <w:rPr>
          <w:noProof/>
        </w:rPr>
        <w:instrText xml:space="preserve"> PAGEREF _Toc379055582 \h </w:instrText>
      </w:r>
      <w:r>
        <w:rPr>
          <w:noProof/>
        </w:rPr>
      </w:r>
      <w:r>
        <w:rPr>
          <w:noProof/>
        </w:rPr>
        <w:fldChar w:fldCharType="separate"/>
      </w:r>
      <w:r w:rsidR="00953EED">
        <w:rPr>
          <w:noProof/>
        </w:rPr>
        <w:t>40</w:t>
      </w:r>
      <w:r>
        <w:rPr>
          <w:noProof/>
        </w:rPr>
        <w:fldChar w:fldCharType="end"/>
      </w:r>
    </w:p>
    <w:p w14:paraId="1DE2BD57"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2.3</w:t>
      </w:r>
      <w:r>
        <w:rPr>
          <w:rFonts w:asciiTheme="minorHAnsi" w:eastAsiaTheme="minorEastAsia" w:hAnsiTheme="minorHAnsi" w:cstheme="minorBidi"/>
          <w:noProof/>
          <w:sz w:val="24"/>
          <w:szCs w:val="24"/>
          <w:lang w:eastAsia="ja-JP"/>
        </w:rPr>
        <w:tab/>
      </w:r>
      <w:r w:rsidRPr="00431FDB">
        <w:rPr>
          <w:noProof/>
        </w:rPr>
        <w:t>Modalità di coinvolgimento degli stakeholder e risultati</w:t>
      </w:r>
      <w:r>
        <w:rPr>
          <w:noProof/>
        </w:rPr>
        <w:tab/>
      </w:r>
      <w:r>
        <w:rPr>
          <w:noProof/>
        </w:rPr>
        <w:fldChar w:fldCharType="begin"/>
      </w:r>
      <w:r>
        <w:rPr>
          <w:noProof/>
        </w:rPr>
        <w:instrText xml:space="preserve"> PAGEREF _Toc379055583 \h </w:instrText>
      </w:r>
      <w:r>
        <w:rPr>
          <w:noProof/>
        </w:rPr>
      </w:r>
      <w:r>
        <w:rPr>
          <w:noProof/>
        </w:rPr>
        <w:fldChar w:fldCharType="separate"/>
      </w:r>
      <w:r w:rsidR="00953EED">
        <w:rPr>
          <w:noProof/>
        </w:rPr>
        <w:t>41</w:t>
      </w:r>
      <w:r>
        <w:rPr>
          <w:noProof/>
        </w:rPr>
        <w:fldChar w:fldCharType="end"/>
      </w:r>
    </w:p>
    <w:p w14:paraId="1E866C3A"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2.4</w:t>
      </w:r>
      <w:r>
        <w:rPr>
          <w:rFonts w:asciiTheme="minorHAnsi" w:eastAsiaTheme="minorEastAsia" w:hAnsiTheme="minorHAnsi" w:cstheme="minorBidi"/>
          <w:noProof/>
          <w:sz w:val="24"/>
          <w:szCs w:val="24"/>
          <w:lang w:eastAsia="ja-JP"/>
        </w:rPr>
        <w:tab/>
      </w:r>
      <w:r w:rsidRPr="00431FDB">
        <w:rPr>
          <w:noProof/>
        </w:rPr>
        <w:t>I termini e le modalità di adozione del Programma da parte degli organi di vertice nel triennio 2018-2020</w:t>
      </w:r>
      <w:r>
        <w:rPr>
          <w:noProof/>
        </w:rPr>
        <w:tab/>
      </w:r>
      <w:r>
        <w:rPr>
          <w:noProof/>
        </w:rPr>
        <w:fldChar w:fldCharType="begin"/>
      </w:r>
      <w:r>
        <w:rPr>
          <w:noProof/>
        </w:rPr>
        <w:instrText xml:space="preserve"> PAGEREF _Toc379055584 \h </w:instrText>
      </w:r>
      <w:r>
        <w:rPr>
          <w:noProof/>
        </w:rPr>
      </w:r>
      <w:r>
        <w:rPr>
          <w:noProof/>
        </w:rPr>
        <w:fldChar w:fldCharType="separate"/>
      </w:r>
      <w:r w:rsidR="00953EED">
        <w:rPr>
          <w:noProof/>
        </w:rPr>
        <w:t>44</w:t>
      </w:r>
      <w:r>
        <w:rPr>
          <w:noProof/>
        </w:rPr>
        <w:fldChar w:fldCharType="end"/>
      </w:r>
    </w:p>
    <w:p w14:paraId="25F2BAB3" w14:textId="77777777" w:rsidR="00BB60B4" w:rsidRDefault="00BB60B4">
      <w:pPr>
        <w:pStyle w:val="Sommario1"/>
        <w:tabs>
          <w:tab w:val="left" w:pos="407"/>
          <w:tab w:val="right" w:leader="dot" w:pos="9628"/>
        </w:tabs>
        <w:rPr>
          <w:rFonts w:asciiTheme="minorHAnsi" w:eastAsiaTheme="minorEastAsia" w:hAnsiTheme="minorHAnsi" w:cstheme="minorBidi"/>
          <w:noProof/>
          <w:sz w:val="24"/>
          <w:szCs w:val="24"/>
          <w:lang w:eastAsia="ja-JP"/>
        </w:rPr>
      </w:pPr>
      <w:r w:rsidRPr="00431FDB">
        <w:rPr>
          <w:noProof/>
        </w:rPr>
        <w:t>3.</w:t>
      </w:r>
      <w:r>
        <w:rPr>
          <w:rFonts w:asciiTheme="minorHAnsi" w:eastAsiaTheme="minorEastAsia" w:hAnsiTheme="minorHAnsi" w:cstheme="minorBidi"/>
          <w:noProof/>
          <w:sz w:val="24"/>
          <w:szCs w:val="24"/>
          <w:lang w:eastAsia="ja-JP"/>
        </w:rPr>
        <w:tab/>
      </w:r>
      <w:r w:rsidRPr="00431FDB">
        <w:rPr>
          <w:noProof/>
        </w:rPr>
        <w:t>Iniziative di comunicazione della trasparenza</w:t>
      </w:r>
      <w:r>
        <w:rPr>
          <w:noProof/>
        </w:rPr>
        <w:tab/>
      </w:r>
      <w:r>
        <w:rPr>
          <w:noProof/>
        </w:rPr>
        <w:fldChar w:fldCharType="begin"/>
      </w:r>
      <w:r>
        <w:rPr>
          <w:noProof/>
        </w:rPr>
        <w:instrText xml:space="preserve"> PAGEREF _Toc379055585 \h </w:instrText>
      </w:r>
      <w:r>
        <w:rPr>
          <w:noProof/>
        </w:rPr>
      </w:r>
      <w:r>
        <w:rPr>
          <w:noProof/>
        </w:rPr>
        <w:fldChar w:fldCharType="separate"/>
      </w:r>
      <w:r w:rsidR="00953EED">
        <w:rPr>
          <w:noProof/>
        </w:rPr>
        <w:t>45</w:t>
      </w:r>
      <w:r>
        <w:rPr>
          <w:noProof/>
        </w:rPr>
        <w:fldChar w:fldCharType="end"/>
      </w:r>
    </w:p>
    <w:p w14:paraId="6BF11F65"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3.1</w:t>
      </w:r>
      <w:r>
        <w:rPr>
          <w:rFonts w:asciiTheme="minorHAnsi" w:eastAsiaTheme="minorEastAsia" w:hAnsiTheme="minorHAnsi" w:cstheme="minorBidi"/>
          <w:noProof/>
          <w:sz w:val="24"/>
          <w:szCs w:val="24"/>
          <w:lang w:eastAsia="ja-JP"/>
        </w:rPr>
        <w:tab/>
      </w:r>
      <w:r w:rsidRPr="00431FDB">
        <w:rPr>
          <w:noProof/>
        </w:rPr>
        <w:t>Iniziative e strumenti di comunicazione per la diffusione dei contenuti del programma e dei dati pubblicati-GIORNATA DELLA TRASPARENZA</w:t>
      </w:r>
      <w:r>
        <w:rPr>
          <w:noProof/>
        </w:rPr>
        <w:tab/>
      </w:r>
      <w:r>
        <w:rPr>
          <w:noProof/>
        </w:rPr>
        <w:fldChar w:fldCharType="begin"/>
      </w:r>
      <w:r>
        <w:rPr>
          <w:noProof/>
        </w:rPr>
        <w:instrText xml:space="preserve"> PAGEREF _Toc379055586 \h </w:instrText>
      </w:r>
      <w:r>
        <w:rPr>
          <w:noProof/>
        </w:rPr>
      </w:r>
      <w:r>
        <w:rPr>
          <w:noProof/>
        </w:rPr>
        <w:fldChar w:fldCharType="separate"/>
      </w:r>
      <w:r w:rsidR="00953EED">
        <w:rPr>
          <w:noProof/>
        </w:rPr>
        <w:t>45</w:t>
      </w:r>
      <w:r>
        <w:rPr>
          <w:noProof/>
        </w:rPr>
        <w:fldChar w:fldCharType="end"/>
      </w:r>
    </w:p>
    <w:p w14:paraId="1C4E52A4" w14:textId="77777777" w:rsidR="00BB60B4" w:rsidRDefault="00BB60B4">
      <w:pPr>
        <w:pStyle w:val="Sommario1"/>
        <w:tabs>
          <w:tab w:val="left" w:pos="407"/>
          <w:tab w:val="right" w:leader="dot" w:pos="9628"/>
        </w:tabs>
        <w:rPr>
          <w:rFonts w:asciiTheme="minorHAnsi" w:eastAsiaTheme="minorEastAsia" w:hAnsiTheme="minorHAnsi" w:cstheme="minorBidi"/>
          <w:noProof/>
          <w:sz w:val="24"/>
          <w:szCs w:val="24"/>
          <w:lang w:eastAsia="ja-JP"/>
        </w:rPr>
      </w:pPr>
      <w:r w:rsidRPr="00431FDB">
        <w:rPr>
          <w:noProof/>
        </w:rPr>
        <w:t>4.</w:t>
      </w:r>
      <w:r>
        <w:rPr>
          <w:rFonts w:asciiTheme="minorHAnsi" w:eastAsiaTheme="minorEastAsia" w:hAnsiTheme="minorHAnsi" w:cstheme="minorBidi"/>
          <w:noProof/>
          <w:sz w:val="24"/>
          <w:szCs w:val="24"/>
          <w:lang w:eastAsia="ja-JP"/>
        </w:rPr>
        <w:tab/>
      </w:r>
      <w:r w:rsidRPr="00431FDB">
        <w:rPr>
          <w:noProof/>
        </w:rPr>
        <w:t>Processo di attuazione del Programma</w:t>
      </w:r>
      <w:r>
        <w:rPr>
          <w:noProof/>
        </w:rPr>
        <w:tab/>
      </w:r>
      <w:r>
        <w:rPr>
          <w:noProof/>
        </w:rPr>
        <w:fldChar w:fldCharType="begin"/>
      </w:r>
      <w:r>
        <w:rPr>
          <w:noProof/>
        </w:rPr>
        <w:instrText xml:space="preserve"> PAGEREF _Toc379055587 \h </w:instrText>
      </w:r>
      <w:r>
        <w:rPr>
          <w:noProof/>
        </w:rPr>
      </w:r>
      <w:r>
        <w:rPr>
          <w:noProof/>
        </w:rPr>
        <w:fldChar w:fldCharType="separate"/>
      </w:r>
      <w:r w:rsidR="00953EED">
        <w:rPr>
          <w:noProof/>
        </w:rPr>
        <w:t>46</w:t>
      </w:r>
      <w:r>
        <w:rPr>
          <w:noProof/>
        </w:rPr>
        <w:fldChar w:fldCharType="end"/>
      </w:r>
    </w:p>
    <w:p w14:paraId="03C51541"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4.1</w:t>
      </w:r>
      <w:r>
        <w:rPr>
          <w:rFonts w:asciiTheme="minorHAnsi" w:eastAsiaTheme="minorEastAsia" w:hAnsiTheme="minorHAnsi" w:cstheme="minorBidi"/>
          <w:noProof/>
          <w:sz w:val="24"/>
          <w:szCs w:val="24"/>
          <w:lang w:eastAsia="ja-JP"/>
        </w:rPr>
        <w:tab/>
      </w:r>
      <w:r w:rsidRPr="00431FDB">
        <w:rPr>
          <w:noProof/>
        </w:rPr>
        <w:t>Soggetti responsabili della trasmissione dei dati</w:t>
      </w:r>
      <w:r>
        <w:rPr>
          <w:noProof/>
        </w:rPr>
        <w:tab/>
      </w:r>
      <w:r>
        <w:rPr>
          <w:noProof/>
        </w:rPr>
        <w:fldChar w:fldCharType="begin"/>
      </w:r>
      <w:r>
        <w:rPr>
          <w:noProof/>
        </w:rPr>
        <w:instrText xml:space="preserve"> PAGEREF _Toc379055588 \h </w:instrText>
      </w:r>
      <w:r>
        <w:rPr>
          <w:noProof/>
        </w:rPr>
      </w:r>
      <w:r>
        <w:rPr>
          <w:noProof/>
        </w:rPr>
        <w:fldChar w:fldCharType="separate"/>
      </w:r>
      <w:r w:rsidR="00953EED">
        <w:rPr>
          <w:noProof/>
        </w:rPr>
        <w:t>46</w:t>
      </w:r>
      <w:r>
        <w:rPr>
          <w:noProof/>
        </w:rPr>
        <w:fldChar w:fldCharType="end"/>
      </w:r>
    </w:p>
    <w:p w14:paraId="3ACD1084"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4.2</w:t>
      </w:r>
      <w:r>
        <w:rPr>
          <w:rFonts w:asciiTheme="minorHAnsi" w:eastAsiaTheme="minorEastAsia" w:hAnsiTheme="minorHAnsi" w:cstheme="minorBidi"/>
          <w:noProof/>
          <w:sz w:val="24"/>
          <w:szCs w:val="24"/>
          <w:lang w:eastAsia="ja-JP"/>
        </w:rPr>
        <w:tab/>
      </w:r>
      <w:r w:rsidRPr="00431FDB">
        <w:rPr>
          <w:noProof/>
        </w:rPr>
        <w:t>Modalità di pubblicazione ed aggiornamento dei dati</w:t>
      </w:r>
      <w:r>
        <w:rPr>
          <w:noProof/>
        </w:rPr>
        <w:tab/>
      </w:r>
      <w:r>
        <w:rPr>
          <w:noProof/>
        </w:rPr>
        <w:fldChar w:fldCharType="begin"/>
      </w:r>
      <w:r>
        <w:rPr>
          <w:noProof/>
        </w:rPr>
        <w:instrText xml:space="preserve"> PAGEREF _Toc379055589 \h </w:instrText>
      </w:r>
      <w:r>
        <w:rPr>
          <w:noProof/>
        </w:rPr>
      </w:r>
      <w:r>
        <w:rPr>
          <w:noProof/>
        </w:rPr>
        <w:fldChar w:fldCharType="separate"/>
      </w:r>
      <w:r w:rsidR="00953EED">
        <w:rPr>
          <w:noProof/>
        </w:rPr>
        <w:t>47</w:t>
      </w:r>
      <w:r>
        <w:rPr>
          <w:noProof/>
        </w:rPr>
        <w:fldChar w:fldCharType="end"/>
      </w:r>
    </w:p>
    <w:p w14:paraId="67FF70BE" w14:textId="77777777" w:rsidR="00BB60B4" w:rsidRDefault="00BB60B4">
      <w:pPr>
        <w:pStyle w:val="Sommario2"/>
        <w:tabs>
          <w:tab w:val="left" w:pos="735"/>
          <w:tab w:val="right" w:leader="dot" w:pos="9628"/>
        </w:tabs>
        <w:rPr>
          <w:rFonts w:asciiTheme="minorHAnsi" w:eastAsiaTheme="minorEastAsia" w:hAnsiTheme="minorHAnsi" w:cstheme="minorBidi"/>
          <w:noProof/>
          <w:sz w:val="24"/>
          <w:szCs w:val="24"/>
          <w:lang w:eastAsia="ja-JP"/>
        </w:rPr>
      </w:pPr>
      <w:r w:rsidRPr="00431FDB">
        <w:rPr>
          <w:rFonts w:ascii="Times New Roman" w:hAnsi="Times New Roman"/>
          <w:noProof/>
        </w:rPr>
        <w:t>4.3</w:t>
      </w:r>
      <w:r>
        <w:rPr>
          <w:rFonts w:asciiTheme="minorHAnsi" w:eastAsiaTheme="minorEastAsia" w:hAnsiTheme="minorHAnsi" w:cstheme="minorBidi"/>
          <w:noProof/>
          <w:sz w:val="24"/>
          <w:szCs w:val="24"/>
          <w:lang w:eastAsia="ja-JP"/>
        </w:rPr>
        <w:tab/>
      </w:r>
      <w:r w:rsidRPr="00431FDB">
        <w:rPr>
          <w:rFonts w:ascii="Times New Roman" w:hAnsi="Times New Roman"/>
          <w:noProof/>
        </w:rPr>
        <w:t>Misure organizzative volte ad assicurare la regolarità e la tempestività dei flussi informativi</w:t>
      </w:r>
      <w:r>
        <w:rPr>
          <w:noProof/>
        </w:rPr>
        <w:tab/>
      </w:r>
      <w:r>
        <w:rPr>
          <w:noProof/>
        </w:rPr>
        <w:fldChar w:fldCharType="begin"/>
      </w:r>
      <w:r>
        <w:rPr>
          <w:noProof/>
        </w:rPr>
        <w:instrText xml:space="preserve"> PAGEREF _Toc379055590 \h </w:instrText>
      </w:r>
      <w:r>
        <w:rPr>
          <w:noProof/>
        </w:rPr>
      </w:r>
      <w:r>
        <w:rPr>
          <w:noProof/>
        </w:rPr>
        <w:fldChar w:fldCharType="separate"/>
      </w:r>
      <w:r w:rsidR="00953EED">
        <w:rPr>
          <w:noProof/>
        </w:rPr>
        <w:t>48</w:t>
      </w:r>
      <w:r>
        <w:rPr>
          <w:noProof/>
        </w:rPr>
        <w:fldChar w:fldCharType="end"/>
      </w:r>
    </w:p>
    <w:p w14:paraId="4D950C3A"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4.4</w:t>
      </w:r>
      <w:r>
        <w:rPr>
          <w:rFonts w:asciiTheme="minorHAnsi" w:eastAsiaTheme="minorEastAsia" w:hAnsiTheme="minorHAnsi" w:cstheme="minorBidi"/>
          <w:noProof/>
          <w:sz w:val="24"/>
          <w:szCs w:val="24"/>
          <w:lang w:eastAsia="ja-JP"/>
        </w:rPr>
        <w:tab/>
      </w:r>
      <w:r w:rsidRPr="00431FDB">
        <w:rPr>
          <w:noProof/>
        </w:rPr>
        <w:t>Misure di monitoraggio e vigilanza sull’attuazione degli obblighi di trasparenza</w:t>
      </w:r>
      <w:r>
        <w:rPr>
          <w:noProof/>
        </w:rPr>
        <w:tab/>
      </w:r>
      <w:r>
        <w:rPr>
          <w:noProof/>
        </w:rPr>
        <w:fldChar w:fldCharType="begin"/>
      </w:r>
      <w:r>
        <w:rPr>
          <w:noProof/>
        </w:rPr>
        <w:instrText xml:space="preserve"> PAGEREF _Toc379055591 \h </w:instrText>
      </w:r>
      <w:r>
        <w:rPr>
          <w:noProof/>
        </w:rPr>
      </w:r>
      <w:r>
        <w:rPr>
          <w:noProof/>
        </w:rPr>
        <w:fldChar w:fldCharType="separate"/>
      </w:r>
      <w:r w:rsidR="00953EED">
        <w:rPr>
          <w:noProof/>
        </w:rPr>
        <w:t>50</w:t>
      </w:r>
      <w:r>
        <w:rPr>
          <w:noProof/>
        </w:rPr>
        <w:fldChar w:fldCharType="end"/>
      </w:r>
    </w:p>
    <w:p w14:paraId="6A02F9CA"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4.5</w:t>
      </w:r>
      <w:r>
        <w:rPr>
          <w:rFonts w:asciiTheme="minorHAnsi" w:eastAsiaTheme="minorEastAsia" w:hAnsiTheme="minorHAnsi" w:cstheme="minorBidi"/>
          <w:noProof/>
          <w:sz w:val="24"/>
          <w:szCs w:val="24"/>
          <w:lang w:eastAsia="ja-JP"/>
        </w:rPr>
        <w:tab/>
      </w:r>
      <w:r w:rsidRPr="00431FDB">
        <w:rPr>
          <w:noProof/>
        </w:rPr>
        <w:t>Misure per assicurare l’efficacia dell’istituto dell’accesso civico.</w:t>
      </w:r>
      <w:r>
        <w:rPr>
          <w:noProof/>
        </w:rPr>
        <w:tab/>
      </w:r>
      <w:r>
        <w:rPr>
          <w:noProof/>
        </w:rPr>
        <w:fldChar w:fldCharType="begin"/>
      </w:r>
      <w:r>
        <w:rPr>
          <w:noProof/>
        </w:rPr>
        <w:instrText xml:space="preserve"> PAGEREF _Toc379055592 \h </w:instrText>
      </w:r>
      <w:r>
        <w:rPr>
          <w:noProof/>
        </w:rPr>
      </w:r>
      <w:r>
        <w:rPr>
          <w:noProof/>
        </w:rPr>
        <w:fldChar w:fldCharType="separate"/>
      </w:r>
      <w:r w:rsidR="00953EED">
        <w:rPr>
          <w:noProof/>
        </w:rPr>
        <w:t>51</w:t>
      </w:r>
      <w:r>
        <w:rPr>
          <w:noProof/>
        </w:rPr>
        <w:fldChar w:fldCharType="end"/>
      </w:r>
    </w:p>
    <w:p w14:paraId="0F35A9BB" w14:textId="77777777" w:rsidR="00BB60B4" w:rsidRDefault="00BB60B4">
      <w:pPr>
        <w:pStyle w:val="Sommario2"/>
        <w:tabs>
          <w:tab w:val="left" w:pos="739"/>
          <w:tab w:val="right" w:leader="dot" w:pos="9628"/>
        </w:tabs>
        <w:rPr>
          <w:rFonts w:asciiTheme="minorHAnsi" w:eastAsiaTheme="minorEastAsia" w:hAnsiTheme="minorHAnsi" w:cstheme="minorBidi"/>
          <w:noProof/>
          <w:sz w:val="24"/>
          <w:szCs w:val="24"/>
          <w:lang w:eastAsia="ja-JP"/>
        </w:rPr>
      </w:pPr>
      <w:r w:rsidRPr="00431FDB">
        <w:rPr>
          <w:noProof/>
        </w:rPr>
        <w:t>4.6</w:t>
      </w:r>
      <w:r>
        <w:rPr>
          <w:rFonts w:asciiTheme="minorHAnsi" w:eastAsiaTheme="minorEastAsia" w:hAnsiTheme="minorHAnsi" w:cstheme="minorBidi"/>
          <w:noProof/>
          <w:sz w:val="24"/>
          <w:szCs w:val="24"/>
          <w:lang w:eastAsia="ja-JP"/>
        </w:rPr>
        <w:tab/>
      </w:r>
      <w:r w:rsidRPr="00431FDB">
        <w:rPr>
          <w:noProof/>
        </w:rPr>
        <w:t>Vigilanza dell’Organismo Indipendente di Valutazione (OIV)</w:t>
      </w:r>
      <w:r>
        <w:rPr>
          <w:noProof/>
        </w:rPr>
        <w:tab/>
      </w:r>
      <w:r>
        <w:rPr>
          <w:noProof/>
        </w:rPr>
        <w:fldChar w:fldCharType="begin"/>
      </w:r>
      <w:r>
        <w:rPr>
          <w:noProof/>
        </w:rPr>
        <w:instrText xml:space="preserve"> PAGEREF _Toc379055593 \h </w:instrText>
      </w:r>
      <w:r>
        <w:rPr>
          <w:noProof/>
        </w:rPr>
      </w:r>
      <w:r>
        <w:rPr>
          <w:noProof/>
        </w:rPr>
        <w:fldChar w:fldCharType="separate"/>
      </w:r>
      <w:r w:rsidR="00953EED">
        <w:rPr>
          <w:noProof/>
        </w:rPr>
        <w:t>51</w:t>
      </w:r>
      <w:r>
        <w:rPr>
          <w:noProof/>
        </w:rPr>
        <w:fldChar w:fldCharType="end"/>
      </w:r>
    </w:p>
    <w:p w14:paraId="18BD1B44" w14:textId="77777777" w:rsidR="00BB60B4" w:rsidRDefault="00BB60B4">
      <w:pPr>
        <w:pStyle w:val="Sommario1"/>
        <w:tabs>
          <w:tab w:val="right" w:leader="dot" w:pos="9628"/>
        </w:tabs>
        <w:rPr>
          <w:rFonts w:asciiTheme="minorHAnsi" w:eastAsiaTheme="minorEastAsia" w:hAnsiTheme="minorHAnsi" w:cstheme="minorBidi"/>
          <w:noProof/>
          <w:sz w:val="24"/>
          <w:szCs w:val="24"/>
          <w:lang w:eastAsia="ja-JP"/>
        </w:rPr>
      </w:pPr>
      <w:r w:rsidRPr="00431FDB">
        <w:rPr>
          <w:noProof/>
        </w:rPr>
        <w:t>Schema in cui, per ciascun obbligo, sono espressamente indicati i nominativi dei soggetti responsabili di ognuna delle citate attività.</w:t>
      </w:r>
      <w:r>
        <w:rPr>
          <w:noProof/>
        </w:rPr>
        <w:tab/>
      </w:r>
      <w:r>
        <w:rPr>
          <w:noProof/>
        </w:rPr>
        <w:fldChar w:fldCharType="begin"/>
      </w:r>
      <w:r>
        <w:rPr>
          <w:noProof/>
        </w:rPr>
        <w:instrText xml:space="preserve"> PAGEREF _Toc379055594 \h </w:instrText>
      </w:r>
      <w:r>
        <w:rPr>
          <w:noProof/>
        </w:rPr>
      </w:r>
      <w:r>
        <w:rPr>
          <w:noProof/>
        </w:rPr>
        <w:fldChar w:fldCharType="separate"/>
      </w:r>
      <w:r w:rsidR="00953EED">
        <w:rPr>
          <w:noProof/>
        </w:rPr>
        <w:t>53</w:t>
      </w:r>
      <w:r>
        <w:rPr>
          <w:noProof/>
        </w:rPr>
        <w:fldChar w:fldCharType="end"/>
      </w:r>
    </w:p>
    <w:p w14:paraId="306499B3" w14:textId="77777777" w:rsidR="00B8469D" w:rsidRPr="00E55D3D" w:rsidRDefault="003476FE" w:rsidP="006478D4">
      <w:pPr>
        <w:rPr>
          <w:rFonts w:ascii="Times New Roman" w:hAnsi="Times New Roman"/>
          <w:sz w:val="24"/>
          <w:szCs w:val="24"/>
        </w:rPr>
      </w:pPr>
      <w:r w:rsidRPr="00E55D3D">
        <w:rPr>
          <w:rFonts w:ascii="Times New Roman" w:hAnsi="Times New Roman"/>
          <w:sz w:val="24"/>
          <w:szCs w:val="24"/>
        </w:rPr>
        <w:fldChar w:fldCharType="end"/>
      </w:r>
    </w:p>
    <w:p w14:paraId="1E692CE4" w14:textId="77777777" w:rsidR="00B8469D" w:rsidRPr="00E55D3D" w:rsidRDefault="00B8469D" w:rsidP="006478D4">
      <w:pPr>
        <w:rPr>
          <w:rFonts w:ascii="Cambria" w:eastAsia="Times New Roman" w:hAnsi="Cambria"/>
          <w:b/>
          <w:bCs/>
          <w:sz w:val="28"/>
          <w:szCs w:val="28"/>
        </w:rPr>
      </w:pPr>
      <w:r w:rsidRPr="00E55D3D">
        <w:br w:type="page"/>
      </w:r>
    </w:p>
    <w:p w14:paraId="43EBD788" w14:textId="77777777" w:rsidR="00E20484" w:rsidRPr="00E55D3D" w:rsidRDefault="00C0393B" w:rsidP="006478D4">
      <w:pPr>
        <w:pStyle w:val="Titolo1"/>
        <w:rPr>
          <w:color w:val="auto"/>
        </w:rPr>
      </w:pPr>
      <w:bookmarkStart w:id="2" w:name="_Toc379055541"/>
      <w:bookmarkEnd w:id="0"/>
      <w:r w:rsidRPr="00E55D3D">
        <w:rPr>
          <w:color w:val="auto"/>
        </w:rPr>
        <w:lastRenderedPageBreak/>
        <w:t>Premessa</w:t>
      </w:r>
      <w:bookmarkEnd w:id="2"/>
      <w:r w:rsidRPr="00E55D3D">
        <w:rPr>
          <w:color w:val="auto"/>
        </w:rPr>
        <w:t xml:space="preserve"> </w:t>
      </w:r>
    </w:p>
    <w:p w14:paraId="1FEE4E79" w14:textId="77777777" w:rsidR="00CC51F3" w:rsidRDefault="00CC51F3" w:rsidP="006478D4">
      <w:pPr>
        <w:widowControl w:val="0"/>
        <w:autoSpaceDE w:val="0"/>
        <w:autoSpaceDN w:val="0"/>
        <w:adjustRightInd w:val="0"/>
        <w:spacing w:after="240"/>
        <w:jc w:val="both"/>
        <w:rPr>
          <w:rFonts w:ascii="Times New Roman" w:hAnsi="Times New Roman"/>
          <w:sz w:val="24"/>
          <w:szCs w:val="24"/>
          <w:lang w:eastAsia="it-IT"/>
        </w:rPr>
      </w:pPr>
    </w:p>
    <w:p w14:paraId="49B858CB" w14:textId="550500F8" w:rsidR="00830600" w:rsidRPr="00E55D3D" w:rsidRDefault="00CC51F3" w:rsidP="006478D4">
      <w:pPr>
        <w:widowControl w:val="0"/>
        <w:autoSpaceDE w:val="0"/>
        <w:autoSpaceDN w:val="0"/>
        <w:adjustRightInd w:val="0"/>
        <w:spacing w:after="240"/>
        <w:jc w:val="both"/>
        <w:rPr>
          <w:rFonts w:ascii="Times New Roman" w:hAnsi="Times New Roman"/>
          <w:sz w:val="24"/>
          <w:szCs w:val="24"/>
          <w:lang w:eastAsia="it-IT"/>
        </w:rPr>
      </w:pPr>
      <w:r>
        <w:rPr>
          <w:rFonts w:ascii="Times New Roman" w:hAnsi="Times New Roman"/>
          <w:sz w:val="24"/>
          <w:szCs w:val="24"/>
          <w:lang w:eastAsia="it-IT"/>
        </w:rPr>
        <w:t xml:space="preserve">Il presente rappresenta il secondo Piano redatto ai sensi del </w:t>
      </w:r>
      <w:r w:rsidR="00830600" w:rsidRPr="00E55D3D">
        <w:rPr>
          <w:rFonts w:ascii="Times New Roman" w:hAnsi="Times New Roman"/>
          <w:sz w:val="24"/>
          <w:szCs w:val="24"/>
          <w:lang w:eastAsia="it-IT"/>
        </w:rPr>
        <w:t xml:space="preserve">d.lgs.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n. 97/2016”, </w:t>
      </w:r>
      <w:r>
        <w:rPr>
          <w:rFonts w:ascii="Times New Roman" w:hAnsi="Times New Roman"/>
          <w:sz w:val="24"/>
          <w:szCs w:val="24"/>
          <w:lang w:eastAsia="it-IT"/>
        </w:rPr>
        <w:t xml:space="preserve">che </w:t>
      </w:r>
      <w:r w:rsidR="00830600" w:rsidRPr="00E55D3D">
        <w:rPr>
          <w:rFonts w:ascii="Times New Roman" w:hAnsi="Times New Roman"/>
          <w:sz w:val="24"/>
          <w:szCs w:val="24"/>
          <w:lang w:eastAsia="it-IT"/>
        </w:rPr>
        <w:t xml:space="preserve">ha apportato numerosi cambiamenti alla normativa sulla trasparenza, rafforzandone il valore di principio che caratterizza l’organizzazione e l’attività delle pubbliche amministrazioni e </w:t>
      </w:r>
      <w:r w:rsidR="009B5EB7" w:rsidRPr="00E55D3D">
        <w:rPr>
          <w:rFonts w:ascii="Times New Roman" w:hAnsi="Times New Roman"/>
          <w:sz w:val="24"/>
          <w:szCs w:val="24"/>
          <w:lang w:eastAsia="it-IT"/>
        </w:rPr>
        <w:t>i rapporti con i cittadini.</w:t>
      </w:r>
    </w:p>
    <w:p w14:paraId="40333C29" w14:textId="77777777" w:rsidR="00830600" w:rsidRPr="00E55D3D" w:rsidRDefault="0083060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Tra le modifiche più importanti del d.lgs. n. 33/2013, come peraltro sottolineato anche dall’ANAC nello “</w:t>
      </w:r>
      <w:r w:rsidRPr="00E55D3D">
        <w:rPr>
          <w:rFonts w:ascii="Times New Roman" w:hAnsi="Times New Roman"/>
          <w:b/>
          <w:bCs/>
          <w:sz w:val="24"/>
          <w:szCs w:val="24"/>
          <w:lang w:eastAsia="it-IT"/>
        </w:rPr>
        <w:t>Schema di Linee guida recanti indicazioni sull’attuazione degli obblighi di pubblicità, trasparenza e diffusione di informazioni contenute nel d.lgs. 33/2013 come modificato dal d.lgs. 97/2016”,</w:t>
      </w:r>
      <w:r w:rsidRPr="00E55D3D">
        <w:rPr>
          <w:rFonts w:ascii="Times New Roman" w:hAnsi="Times New Roman"/>
          <w:sz w:val="24"/>
          <w:szCs w:val="24"/>
          <w:lang w:eastAsia="it-IT"/>
        </w:rPr>
        <w:t xml:space="preserve"> si registra quella della piena integrazione del Programma triennale della trasparenza e dell’integrità nel Piano triennale di prevenzione della corruzione, ora anche della trasparenza (PTPCT) come già indicato nella delibera n. 831/2016 dell’Autorità sul PNA 2016. </w:t>
      </w:r>
    </w:p>
    <w:p w14:paraId="0897D7A0" w14:textId="77777777" w:rsidR="009B5EB7" w:rsidRPr="00E55D3D" w:rsidRDefault="001F025F"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Da ciò discende che</w:t>
      </w:r>
      <w:r w:rsidR="00830600" w:rsidRPr="00E55D3D">
        <w:rPr>
          <w:rFonts w:ascii="Times New Roman" w:hAnsi="Times New Roman"/>
          <w:sz w:val="24"/>
          <w:szCs w:val="24"/>
          <w:lang w:eastAsia="it-IT"/>
        </w:rPr>
        <w:t xml:space="preserve"> </w:t>
      </w:r>
      <w:r w:rsidRPr="00E55D3D">
        <w:rPr>
          <w:rFonts w:ascii="Times New Roman" w:hAnsi="Times New Roman"/>
          <w:sz w:val="24"/>
          <w:szCs w:val="24"/>
          <w:lang w:eastAsia="it-IT"/>
        </w:rPr>
        <w:t>l</w:t>
      </w:r>
      <w:r w:rsidR="00E20484" w:rsidRPr="00E55D3D">
        <w:rPr>
          <w:rFonts w:ascii="Times New Roman" w:hAnsi="Times New Roman"/>
          <w:sz w:val="24"/>
          <w:szCs w:val="24"/>
          <w:lang w:eastAsia="it-IT"/>
        </w:rPr>
        <w:t>e amministrazioni e gli altri soggetti obbligati</w:t>
      </w:r>
      <w:r w:rsidRPr="00E55D3D">
        <w:rPr>
          <w:rFonts w:ascii="Times New Roman" w:hAnsi="Times New Roman"/>
          <w:sz w:val="24"/>
          <w:szCs w:val="24"/>
          <w:lang w:eastAsia="it-IT"/>
        </w:rPr>
        <w:t>, tra cui rientra l’ARCEA,</w:t>
      </w:r>
      <w:r w:rsidR="00E20484" w:rsidRPr="00E55D3D">
        <w:rPr>
          <w:rFonts w:ascii="Times New Roman" w:hAnsi="Times New Roman"/>
          <w:sz w:val="24"/>
          <w:szCs w:val="24"/>
          <w:lang w:eastAsia="it-IT"/>
        </w:rPr>
        <w:t xml:space="preserve"> s</w:t>
      </w:r>
      <w:r w:rsidRPr="00E55D3D">
        <w:rPr>
          <w:rFonts w:ascii="Times New Roman" w:hAnsi="Times New Roman"/>
          <w:sz w:val="24"/>
          <w:szCs w:val="24"/>
          <w:lang w:eastAsia="it-IT"/>
        </w:rPr>
        <w:t>iano</w:t>
      </w:r>
      <w:r w:rsidR="00E20484" w:rsidRPr="00E55D3D">
        <w:rPr>
          <w:rFonts w:ascii="Times New Roman" w:hAnsi="Times New Roman"/>
          <w:sz w:val="24"/>
          <w:szCs w:val="24"/>
          <w:lang w:eastAsia="it-IT"/>
        </w:rPr>
        <w:t xml:space="preserve"> tenuti, ad adottare, entro il 31 gennaio di ogni anno, un unico Piano triennale di prevenzione della corruzione e della trasparenza in cui sia chiaramente identificata la sezione relativa alla trasparenza. </w:t>
      </w:r>
    </w:p>
    <w:p w14:paraId="4437C9BA" w14:textId="77777777" w:rsidR="00E20484" w:rsidRPr="00E55D3D" w:rsidRDefault="001F025F"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Il Piano </w:t>
      </w:r>
      <w:r w:rsidR="00E20484" w:rsidRPr="00E55D3D">
        <w:rPr>
          <w:rFonts w:ascii="Times New Roman" w:hAnsi="Times New Roman"/>
          <w:sz w:val="24"/>
          <w:szCs w:val="24"/>
          <w:lang w:eastAsia="it-IT"/>
        </w:rPr>
        <w:t>in una logica di semplificazione e in attesa della realizzazione di un’apposita piattaforma informatica, non deve essere tr</w:t>
      </w:r>
      <w:r w:rsidRPr="00E55D3D">
        <w:rPr>
          <w:rFonts w:ascii="Times New Roman" w:hAnsi="Times New Roman"/>
          <w:sz w:val="24"/>
          <w:szCs w:val="24"/>
          <w:lang w:eastAsia="it-IT"/>
        </w:rPr>
        <w:t xml:space="preserve">asmesso alcun documento ad ANAC ma </w:t>
      </w:r>
      <w:r w:rsidR="00AC6BFF" w:rsidRPr="00E55D3D">
        <w:rPr>
          <w:rFonts w:ascii="Times New Roman" w:hAnsi="Times New Roman"/>
          <w:sz w:val="24"/>
          <w:szCs w:val="24"/>
          <w:lang w:eastAsia="it-IT"/>
        </w:rPr>
        <w:t xml:space="preserve">deve </w:t>
      </w:r>
      <w:r w:rsidR="00E20484" w:rsidRPr="00E55D3D">
        <w:rPr>
          <w:rFonts w:ascii="Times New Roman" w:hAnsi="Times New Roman"/>
          <w:sz w:val="24"/>
          <w:szCs w:val="24"/>
          <w:lang w:eastAsia="it-IT"/>
        </w:rPr>
        <w:t>essere pubblicat</w:t>
      </w:r>
      <w:r w:rsidRPr="00E55D3D">
        <w:rPr>
          <w:rFonts w:ascii="Times New Roman" w:hAnsi="Times New Roman"/>
          <w:sz w:val="24"/>
          <w:szCs w:val="24"/>
          <w:lang w:eastAsia="it-IT"/>
        </w:rPr>
        <w:t>o</w:t>
      </w:r>
      <w:r w:rsidR="00E20484" w:rsidRPr="00E55D3D">
        <w:rPr>
          <w:rFonts w:ascii="Times New Roman" w:hAnsi="Times New Roman"/>
          <w:sz w:val="24"/>
          <w:szCs w:val="24"/>
          <w:lang w:eastAsia="it-IT"/>
        </w:rPr>
        <w:t xml:space="preserve"> sul sito istituzionale al massimo entro un mese dall’adozione </w:t>
      </w:r>
    </w:p>
    <w:p w14:paraId="2B42ABAE" w14:textId="77777777" w:rsidR="00E65742" w:rsidRPr="00E55D3D" w:rsidRDefault="00E65742"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Per quel che concerne i contenuti, </w:t>
      </w:r>
      <w:r w:rsidR="008C63D0" w:rsidRPr="00E55D3D">
        <w:rPr>
          <w:rFonts w:ascii="Times New Roman" w:hAnsi="Times New Roman"/>
          <w:sz w:val="24"/>
          <w:szCs w:val="24"/>
          <w:lang w:eastAsia="it-IT"/>
        </w:rPr>
        <w:t xml:space="preserve">nel presente Piano sono riportati gli obiettivi strategici in materia di trasparenza, che il </w:t>
      </w:r>
      <w:r w:rsidR="00AC6BFF" w:rsidRPr="00E55D3D">
        <w:rPr>
          <w:rFonts w:ascii="Times New Roman" w:hAnsi="Times New Roman"/>
          <w:sz w:val="24"/>
          <w:szCs w:val="24"/>
          <w:lang w:eastAsia="it-IT"/>
        </w:rPr>
        <w:t xml:space="preserve">comma 8 dell’art.1 della legge </w:t>
      </w:r>
      <w:r w:rsidRPr="00E55D3D">
        <w:rPr>
          <w:rFonts w:ascii="Times New Roman" w:hAnsi="Times New Roman"/>
          <w:sz w:val="24"/>
          <w:szCs w:val="24"/>
          <w:lang w:eastAsia="it-IT"/>
        </w:rPr>
        <w:t xml:space="preserve">190/2012, come modificato dall’art. 41 co. 1 lett. g) del d.lgs. 97/2016, </w:t>
      </w:r>
      <w:r w:rsidR="008C63D0" w:rsidRPr="00E55D3D">
        <w:rPr>
          <w:rFonts w:ascii="Times New Roman" w:hAnsi="Times New Roman"/>
          <w:sz w:val="24"/>
          <w:szCs w:val="24"/>
          <w:lang w:eastAsia="it-IT"/>
        </w:rPr>
        <w:t>ripreso anche dalle citate Linee Guida dell’ANAC, indica quale</w:t>
      </w:r>
      <w:r w:rsidR="00DE4A14" w:rsidRPr="00E55D3D">
        <w:rPr>
          <w:rFonts w:ascii="Times New Roman" w:hAnsi="Times New Roman"/>
          <w:sz w:val="24"/>
          <w:szCs w:val="24"/>
          <w:lang w:eastAsia="it-IT"/>
        </w:rPr>
        <w:t xml:space="preserve"> </w:t>
      </w:r>
      <w:r w:rsidRPr="00E55D3D">
        <w:rPr>
          <w:rFonts w:ascii="Times New Roman" w:hAnsi="Times New Roman"/>
          <w:sz w:val="24"/>
          <w:szCs w:val="24"/>
          <w:lang w:eastAsia="it-IT"/>
        </w:rPr>
        <w:t>elemento necessario e dunque ineludibile della se</w:t>
      </w:r>
      <w:r w:rsidR="008C63D0" w:rsidRPr="00E55D3D">
        <w:rPr>
          <w:rFonts w:ascii="Times New Roman" w:hAnsi="Times New Roman"/>
          <w:sz w:val="24"/>
          <w:szCs w:val="24"/>
          <w:lang w:eastAsia="it-IT"/>
        </w:rPr>
        <w:t xml:space="preserve">zione relativa alla trasparenza. </w:t>
      </w:r>
    </w:p>
    <w:p w14:paraId="37C0F426" w14:textId="77777777" w:rsidR="008C63D0"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A</w:t>
      </w:r>
      <w:r w:rsidR="007F2435" w:rsidRPr="00E55D3D">
        <w:rPr>
          <w:rFonts w:ascii="Times New Roman" w:hAnsi="Times New Roman"/>
          <w:sz w:val="24"/>
          <w:szCs w:val="24"/>
          <w:lang w:eastAsia="it-IT"/>
        </w:rPr>
        <w:t>l fine di assicurare la coerenza e l’effettiva sostenibilità degli obiettivi posti,</w:t>
      </w:r>
      <w:r w:rsidR="00E65742" w:rsidRPr="00E55D3D">
        <w:rPr>
          <w:rFonts w:ascii="Times New Roman" w:hAnsi="Times New Roman"/>
          <w:sz w:val="24"/>
          <w:szCs w:val="24"/>
          <w:lang w:eastAsia="it-IT"/>
        </w:rPr>
        <w:t xml:space="preserve"> </w:t>
      </w:r>
      <w:r w:rsidRPr="00E55D3D">
        <w:rPr>
          <w:rFonts w:ascii="Times New Roman" w:hAnsi="Times New Roman"/>
          <w:sz w:val="24"/>
          <w:szCs w:val="24"/>
          <w:lang w:eastAsia="it-IT"/>
        </w:rPr>
        <w:t xml:space="preserve">è stato rafforzato il coordinamento tra </w:t>
      </w:r>
      <w:r w:rsidR="00E65742" w:rsidRPr="00E55D3D">
        <w:rPr>
          <w:rFonts w:ascii="Times New Roman" w:hAnsi="Times New Roman"/>
          <w:sz w:val="24"/>
          <w:szCs w:val="24"/>
          <w:lang w:eastAsia="it-IT"/>
        </w:rPr>
        <w:t>gli obiettivi strategici in materia di trasparenza</w:t>
      </w:r>
      <w:r w:rsidRPr="00E55D3D">
        <w:rPr>
          <w:rFonts w:ascii="Times New Roman" w:hAnsi="Times New Roman"/>
          <w:sz w:val="24"/>
          <w:szCs w:val="24"/>
          <w:lang w:eastAsia="it-IT"/>
        </w:rPr>
        <w:t>,</w:t>
      </w:r>
      <w:r w:rsidR="00E65742" w:rsidRPr="00E55D3D">
        <w:rPr>
          <w:rFonts w:ascii="Times New Roman" w:hAnsi="Times New Roman"/>
          <w:sz w:val="24"/>
          <w:szCs w:val="24"/>
          <w:lang w:eastAsia="it-IT"/>
        </w:rPr>
        <w:t xml:space="preserve"> conte</w:t>
      </w:r>
      <w:r w:rsidRPr="00E55D3D">
        <w:rPr>
          <w:rFonts w:ascii="Times New Roman" w:hAnsi="Times New Roman"/>
          <w:sz w:val="24"/>
          <w:szCs w:val="24"/>
          <w:lang w:eastAsia="it-IT"/>
        </w:rPr>
        <w:t xml:space="preserve">nuti nel PTPC, con quelli del </w:t>
      </w:r>
      <w:r w:rsidR="007F2435" w:rsidRPr="00E55D3D">
        <w:rPr>
          <w:rFonts w:ascii="Times New Roman" w:hAnsi="Times New Roman"/>
          <w:sz w:val="24"/>
          <w:szCs w:val="24"/>
          <w:lang w:eastAsia="it-IT"/>
        </w:rPr>
        <w:t>piano della performance</w:t>
      </w:r>
      <w:r w:rsidRPr="00E55D3D">
        <w:rPr>
          <w:rFonts w:ascii="Times New Roman" w:hAnsi="Times New Roman"/>
          <w:sz w:val="24"/>
          <w:szCs w:val="24"/>
          <w:lang w:eastAsia="it-IT"/>
        </w:rPr>
        <w:t xml:space="preserve">. </w:t>
      </w:r>
    </w:p>
    <w:p w14:paraId="006329A7" w14:textId="77777777" w:rsidR="007F2435"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Si terrà inoltre conto degli obiettivi strategici di trasparenza in tutti gli altri documenti di natura programmatica e strategico-gestionale dell’amministrazione</w:t>
      </w:r>
      <w:r w:rsidR="007F2435" w:rsidRPr="00E55D3D">
        <w:rPr>
          <w:rFonts w:ascii="Times New Roman" w:hAnsi="Times New Roman"/>
          <w:sz w:val="24"/>
          <w:szCs w:val="24"/>
          <w:lang w:eastAsia="it-IT"/>
        </w:rPr>
        <w:t xml:space="preserve">. </w:t>
      </w:r>
    </w:p>
    <w:p w14:paraId="7741A8F5" w14:textId="77777777" w:rsidR="007F2435"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Così come chiarito n</w:t>
      </w:r>
      <w:r w:rsidR="007F2435" w:rsidRPr="00E55D3D">
        <w:rPr>
          <w:rFonts w:ascii="Times New Roman" w:hAnsi="Times New Roman"/>
          <w:sz w:val="24"/>
          <w:szCs w:val="24"/>
          <w:lang w:eastAsia="it-IT"/>
        </w:rPr>
        <w:t xml:space="preserve">el novellato art. 10 del d.lgs. 33/2013, che prevede l’accorpamento tra programmazione della trasparenza e programmazione delle misure di prevenzione della corruzione, la sezione del PTPCT sulla trasparenza </w:t>
      </w:r>
      <w:r w:rsidR="004F1337" w:rsidRPr="00E55D3D">
        <w:rPr>
          <w:rFonts w:ascii="Times New Roman" w:hAnsi="Times New Roman"/>
          <w:sz w:val="24"/>
          <w:szCs w:val="24"/>
          <w:lang w:eastAsia="it-IT"/>
        </w:rPr>
        <w:t>è</w:t>
      </w:r>
      <w:r w:rsidR="007F2435" w:rsidRPr="00E55D3D">
        <w:rPr>
          <w:rFonts w:ascii="Times New Roman" w:hAnsi="Times New Roman"/>
          <w:sz w:val="24"/>
          <w:szCs w:val="24"/>
          <w:lang w:eastAsia="it-IT"/>
        </w:rPr>
        <w:t xml:space="preserve"> impostata come atto organizzativo fondamentale dei flussi informativi necessari per garantire, all’interno </w:t>
      </w:r>
      <w:r w:rsidR="004F1337" w:rsidRPr="00E55D3D">
        <w:rPr>
          <w:rFonts w:ascii="Times New Roman" w:hAnsi="Times New Roman"/>
          <w:sz w:val="24"/>
          <w:szCs w:val="24"/>
          <w:lang w:eastAsia="it-IT"/>
        </w:rPr>
        <w:t xml:space="preserve"> di ARCEA</w:t>
      </w:r>
      <w:r w:rsidR="007F2435" w:rsidRPr="00E55D3D">
        <w:rPr>
          <w:rFonts w:ascii="Times New Roman" w:hAnsi="Times New Roman"/>
          <w:sz w:val="24"/>
          <w:szCs w:val="24"/>
          <w:lang w:eastAsia="it-IT"/>
        </w:rPr>
        <w:t xml:space="preserve">, l’individuazione/ l’elaborazione, la trasmissione e la pubblicazione dei dati. </w:t>
      </w:r>
    </w:p>
    <w:p w14:paraId="2CFBAF2D" w14:textId="77777777" w:rsidR="00DE4A14" w:rsidRPr="00E55D3D" w:rsidRDefault="00DE4A14"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4E7C1010" w14:textId="77777777" w:rsidR="009B5EB7" w:rsidRPr="00E55D3D" w:rsidRDefault="004F1337"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lastRenderedPageBreak/>
        <w:t>Per tale motivo nella sezione sulla trasparenza è riportato</w:t>
      </w:r>
      <w:r w:rsidR="00DE4A14" w:rsidRPr="00E55D3D">
        <w:rPr>
          <w:rFonts w:ascii="Times New Roman" w:hAnsi="Times New Roman"/>
          <w:sz w:val="24"/>
          <w:szCs w:val="24"/>
          <w:lang w:eastAsia="it-IT"/>
        </w:rPr>
        <w:t xml:space="preserve"> uno schema in cui, per ciascun obbligo, </w:t>
      </w:r>
      <w:r w:rsidRPr="00E55D3D">
        <w:rPr>
          <w:rFonts w:ascii="Times New Roman" w:hAnsi="Times New Roman"/>
          <w:sz w:val="24"/>
          <w:szCs w:val="24"/>
          <w:lang w:eastAsia="it-IT"/>
        </w:rPr>
        <w:t>sono</w:t>
      </w:r>
      <w:r w:rsidR="00DE4A14" w:rsidRPr="00E55D3D">
        <w:rPr>
          <w:rFonts w:ascii="Times New Roman" w:hAnsi="Times New Roman"/>
          <w:sz w:val="24"/>
          <w:szCs w:val="24"/>
          <w:lang w:eastAsia="it-IT"/>
        </w:rPr>
        <w:t xml:space="preserve"> espressamente indicati i nominativi dei soggetti responsabili di ognuna delle citate attività. </w:t>
      </w:r>
    </w:p>
    <w:p w14:paraId="088110EE" w14:textId="77777777" w:rsidR="004F1337" w:rsidRPr="00E55D3D" w:rsidRDefault="00DE4A14"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In ragione delle </w:t>
      </w:r>
      <w:r w:rsidR="004F1337" w:rsidRPr="00E55D3D">
        <w:rPr>
          <w:rFonts w:ascii="Times New Roman" w:hAnsi="Times New Roman"/>
          <w:sz w:val="24"/>
          <w:szCs w:val="24"/>
          <w:lang w:eastAsia="it-IT"/>
        </w:rPr>
        <w:t xml:space="preserve">ridotte </w:t>
      </w:r>
      <w:r w:rsidRPr="00E55D3D">
        <w:rPr>
          <w:rFonts w:ascii="Times New Roman" w:hAnsi="Times New Roman"/>
          <w:sz w:val="24"/>
          <w:szCs w:val="24"/>
          <w:lang w:eastAsia="it-IT"/>
        </w:rPr>
        <w:t xml:space="preserve">dimensioni </w:t>
      </w:r>
      <w:r w:rsidR="004F1337" w:rsidRPr="00E55D3D">
        <w:rPr>
          <w:rFonts w:ascii="Times New Roman" w:hAnsi="Times New Roman"/>
          <w:sz w:val="24"/>
          <w:szCs w:val="24"/>
          <w:lang w:eastAsia="it-IT"/>
        </w:rPr>
        <w:t>dell’Agenzia</w:t>
      </w:r>
      <w:r w:rsidRPr="00E55D3D">
        <w:rPr>
          <w:rFonts w:ascii="Times New Roman" w:hAnsi="Times New Roman"/>
          <w:sz w:val="24"/>
          <w:szCs w:val="24"/>
          <w:lang w:eastAsia="it-IT"/>
        </w:rPr>
        <w:t xml:space="preserve">, alcune di tali attività </w:t>
      </w:r>
      <w:r w:rsidR="004F1337" w:rsidRPr="00E55D3D">
        <w:rPr>
          <w:rFonts w:ascii="Times New Roman" w:hAnsi="Times New Roman"/>
          <w:sz w:val="24"/>
          <w:szCs w:val="24"/>
          <w:lang w:eastAsia="it-IT"/>
        </w:rPr>
        <w:t>sono svolte</w:t>
      </w:r>
      <w:r w:rsidRPr="00E55D3D">
        <w:rPr>
          <w:rFonts w:ascii="Times New Roman" w:hAnsi="Times New Roman"/>
          <w:sz w:val="24"/>
          <w:szCs w:val="24"/>
          <w:lang w:eastAsia="it-IT"/>
        </w:rPr>
        <w:t xml:space="preserve"> da un unico soggetto.</w:t>
      </w:r>
      <w:r w:rsidR="009B5EB7" w:rsidRPr="00E55D3D">
        <w:rPr>
          <w:rFonts w:ascii="Times New Roman" w:hAnsi="Times New Roman"/>
          <w:sz w:val="24"/>
          <w:szCs w:val="24"/>
          <w:lang w:eastAsia="it-IT"/>
        </w:rPr>
        <w:t xml:space="preserve"> In particolare i compiti sono suddivisi in due macro-aree: </w:t>
      </w:r>
    </w:p>
    <w:p w14:paraId="5A732924" w14:textId="77777777" w:rsidR="009B5EB7" w:rsidRPr="00E55D3D" w:rsidRDefault="009B5EB7" w:rsidP="006478D4">
      <w:pPr>
        <w:pStyle w:val="Paragrafoelenco"/>
        <w:widowControl w:val="0"/>
        <w:numPr>
          <w:ilvl w:val="0"/>
          <w:numId w:val="41"/>
        </w:numPr>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Individuazione, elaborazione e trasmissione dei dati</w:t>
      </w:r>
    </w:p>
    <w:p w14:paraId="0EFE2A24" w14:textId="77777777" w:rsidR="009B5EB7" w:rsidRPr="00E55D3D" w:rsidRDefault="009B5EB7" w:rsidP="006478D4">
      <w:pPr>
        <w:pStyle w:val="Paragrafoelenco"/>
        <w:widowControl w:val="0"/>
        <w:numPr>
          <w:ilvl w:val="0"/>
          <w:numId w:val="41"/>
        </w:numPr>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Pubblicazionde dei dati</w:t>
      </w:r>
    </w:p>
    <w:p w14:paraId="47A3554F" w14:textId="77777777" w:rsidR="004F1337" w:rsidRPr="00E55D3D" w:rsidRDefault="004F1337"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Si precisa, infine, che, in base alla modifica apportata all’art. 1, co. 7, della legge 190/2012 dall’art. 41 co. 1 lett. f) del d.lgs. 97/2016, nell’obiettivo di programmare ed integrare in modo più incisivo e sinergico la materia della trasparenza e dell’anticorruzione, in ARCEA è nominato un unico Responsabile della prevenzione della corruzione e della trasparenza, nella figura del Direttore dell’Ente, che svolge la regia complessiva della predisposizione del PTPC</w:t>
      </w:r>
      <w:r w:rsidR="000970B6" w:rsidRPr="00E55D3D">
        <w:rPr>
          <w:rFonts w:ascii="Times New Roman" w:hAnsi="Times New Roman"/>
          <w:sz w:val="24"/>
          <w:szCs w:val="24"/>
          <w:lang w:eastAsia="it-IT"/>
        </w:rPr>
        <w:t>P</w:t>
      </w:r>
      <w:r w:rsidRPr="00E55D3D">
        <w:rPr>
          <w:rFonts w:ascii="Times New Roman" w:hAnsi="Times New Roman"/>
          <w:sz w:val="24"/>
          <w:szCs w:val="24"/>
          <w:lang w:eastAsia="it-IT"/>
        </w:rPr>
        <w:t xml:space="preserve">, in costante coordinamento con le strutture dell’amministrazione . </w:t>
      </w:r>
    </w:p>
    <w:p w14:paraId="600C944F" w14:textId="77777777" w:rsidR="004F1337" w:rsidRPr="00E55D3D" w:rsidRDefault="004F1337" w:rsidP="006478D4">
      <w:pPr>
        <w:autoSpaceDE w:val="0"/>
        <w:autoSpaceDN w:val="0"/>
        <w:adjustRightInd w:val="0"/>
        <w:spacing w:after="0"/>
        <w:rPr>
          <w:rFonts w:ascii="Times New Roman" w:hAnsi="Times New Roman"/>
          <w:sz w:val="24"/>
          <w:szCs w:val="24"/>
          <w:lang w:eastAsia="it-IT"/>
        </w:rPr>
      </w:pPr>
    </w:p>
    <w:p w14:paraId="5DA28805" w14:textId="77777777" w:rsidR="004F1337" w:rsidRPr="00E55D3D" w:rsidRDefault="004F1337" w:rsidP="006478D4">
      <w:pPr>
        <w:spacing w:after="0"/>
        <w:rPr>
          <w:rFonts w:ascii="Times New Roman" w:hAnsi="Times New Roman"/>
          <w:sz w:val="24"/>
          <w:szCs w:val="24"/>
          <w:lang w:eastAsia="it-IT"/>
        </w:rPr>
      </w:pPr>
      <w:r w:rsidRPr="00E55D3D">
        <w:rPr>
          <w:rFonts w:ascii="Times New Roman" w:hAnsi="Times New Roman"/>
          <w:sz w:val="24"/>
          <w:szCs w:val="24"/>
          <w:lang w:eastAsia="it-IT"/>
        </w:rPr>
        <w:br w:type="page"/>
      </w:r>
    </w:p>
    <w:p w14:paraId="3F49022E" w14:textId="77777777" w:rsidR="00214D09" w:rsidRPr="00E55D3D" w:rsidRDefault="00214D09" w:rsidP="006478D4">
      <w:pPr>
        <w:pStyle w:val="Titolo1"/>
        <w:rPr>
          <w:color w:val="auto"/>
        </w:rPr>
      </w:pPr>
      <w:bookmarkStart w:id="3" w:name="_Toc379055542"/>
      <w:r w:rsidRPr="00E55D3D">
        <w:rPr>
          <w:color w:val="auto"/>
        </w:rPr>
        <w:lastRenderedPageBreak/>
        <w:t>Sezione I: Presentazione dell’organizzazione e delle funzioni dell’ amministrazione</w:t>
      </w:r>
      <w:bookmarkEnd w:id="3"/>
    </w:p>
    <w:p w14:paraId="6EE57ACC" w14:textId="77777777" w:rsidR="00214D09" w:rsidRPr="00E55D3D" w:rsidRDefault="00214D09" w:rsidP="006478D4">
      <w:pPr>
        <w:jc w:val="both"/>
        <w:rPr>
          <w:rFonts w:ascii="Cambria" w:hAnsi="Cambria"/>
        </w:rPr>
      </w:pPr>
    </w:p>
    <w:p w14:paraId="74A4C703"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L’ARCEA l’Organismo Pagatore per la Regione Calabria, riconosciuto con provvedimento del MIPAAF del 14 ottobre 2009, responsabile del processo di erogazione di aiuti, contributi e premi previsti da disposizioni comunitarie, nazionali e regionali a favore del mondo rurale stanziati rispettivamente da: </w:t>
      </w:r>
    </w:p>
    <w:p w14:paraId="7073B54C" w14:textId="77777777" w:rsidR="00214D09" w:rsidRPr="00E55D3D" w:rsidRDefault="00214D09" w:rsidP="006478D4">
      <w:pPr>
        <w:pStyle w:val="NormaleWeb"/>
        <w:numPr>
          <w:ilvl w:val="0"/>
          <w:numId w:val="10"/>
        </w:numPr>
        <w:spacing w:line="276" w:lineRule="auto"/>
        <w:ind w:left="284" w:firstLine="0"/>
        <w:jc w:val="both"/>
        <w:rPr>
          <w:rFonts w:eastAsia="Calibri"/>
          <w:bCs/>
          <w:lang w:eastAsia="en-US"/>
        </w:rPr>
      </w:pPr>
      <w:r w:rsidRPr="00E55D3D">
        <w:rPr>
          <w:rFonts w:eastAsia="Calibri"/>
          <w:bCs/>
          <w:lang w:eastAsia="en-US"/>
        </w:rPr>
        <w:t>Fondi FEAGA e FEASR di cui al Regolamento (CE) n. 1306/2013;</w:t>
      </w:r>
    </w:p>
    <w:p w14:paraId="21FF2484" w14:textId="77777777" w:rsidR="00214D09" w:rsidRPr="00E55D3D" w:rsidRDefault="00214D09" w:rsidP="006478D4">
      <w:pPr>
        <w:pStyle w:val="NormaleWeb"/>
        <w:numPr>
          <w:ilvl w:val="0"/>
          <w:numId w:val="10"/>
        </w:numPr>
        <w:spacing w:line="276" w:lineRule="auto"/>
        <w:ind w:left="0" w:firstLine="284"/>
        <w:jc w:val="both"/>
        <w:rPr>
          <w:rFonts w:eastAsia="Calibri"/>
          <w:bCs/>
          <w:lang w:eastAsia="en-US"/>
        </w:rPr>
      </w:pPr>
      <w:r w:rsidRPr="00E55D3D">
        <w:rPr>
          <w:rFonts w:eastAsia="Calibri"/>
          <w:bCs/>
          <w:lang w:eastAsia="en-US"/>
        </w:rPr>
        <w:t>Stato Italiano;</w:t>
      </w:r>
    </w:p>
    <w:p w14:paraId="542891D3" w14:textId="77777777" w:rsidR="00214D09" w:rsidRPr="00E55D3D" w:rsidRDefault="00214D09" w:rsidP="006478D4">
      <w:pPr>
        <w:pStyle w:val="NormaleWeb"/>
        <w:numPr>
          <w:ilvl w:val="0"/>
          <w:numId w:val="10"/>
        </w:numPr>
        <w:spacing w:line="276" w:lineRule="auto"/>
        <w:ind w:left="0" w:firstLine="284"/>
        <w:jc w:val="both"/>
        <w:rPr>
          <w:rFonts w:eastAsia="Calibri"/>
          <w:bCs/>
          <w:lang w:eastAsia="en-US"/>
        </w:rPr>
      </w:pPr>
      <w:r w:rsidRPr="00E55D3D">
        <w:rPr>
          <w:rFonts w:eastAsia="Calibri"/>
          <w:bCs/>
          <w:lang w:eastAsia="en-US"/>
        </w:rPr>
        <w:t>Regione Calabria.</w:t>
      </w:r>
    </w:p>
    <w:p w14:paraId="336F3C7F"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L’ARCEA, istituita con legge Regionale n. 13 del 2005 (art. 28), è dotata di autonomia amministrativa, organizzativa, contabile, patrimoniale e di proprio personale; opera in base allo Statuto approvato con delibera di Giunta n.748 dell’8 agosto 2005 e successive modifiche. </w:t>
      </w:r>
      <w:r w:rsidRPr="00E55D3D">
        <w:rPr>
          <w:rFonts w:eastAsia="Calibri"/>
          <w:bCs/>
          <w:lang w:eastAsia="en-US"/>
        </w:rPr>
        <w:br/>
        <w:t xml:space="preserve">L’Agenzia provvede a: </w:t>
      </w:r>
    </w:p>
    <w:p w14:paraId="4D709CBE" w14:textId="77777777" w:rsidR="00214D09" w:rsidRPr="00E55D3D" w:rsidRDefault="00214D09" w:rsidP="006478D4">
      <w:pPr>
        <w:pStyle w:val="NormaleWeb"/>
        <w:numPr>
          <w:ilvl w:val="0"/>
          <w:numId w:val="11"/>
        </w:numPr>
        <w:spacing w:line="276" w:lineRule="auto"/>
        <w:ind w:left="284" w:firstLine="0"/>
        <w:jc w:val="both"/>
        <w:rPr>
          <w:rFonts w:eastAsia="Calibri"/>
          <w:bCs/>
          <w:lang w:eastAsia="en-US"/>
        </w:rPr>
      </w:pPr>
      <w:r w:rsidRPr="00E55D3D">
        <w:rPr>
          <w:rFonts w:eastAsia="Calibri"/>
          <w:bCs/>
          <w:lang w:eastAsia="en-US"/>
        </w:rPr>
        <w:t xml:space="preserve">ricevere ed istruire le domande presentate dalle imprese agricole; </w:t>
      </w:r>
    </w:p>
    <w:p w14:paraId="7439FF3C"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 xml:space="preserve">autorizzare (definire) gli importi da erogare ai richiedenti; </w:t>
      </w:r>
    </w:p>
    <w:p w14:paraId="7001954F"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 xml:space="preserve">liquidare ed eseguire i pagamenti; </w:t>
      </w:r>
    </w:p>
    <w:p w14:paraId="07C9E2ED"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contabilizzare i pagamenti nei libri contabili;</w:t>
      </w:r>
    </w:p>
    <w:p w14:paraId="67134EE0"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rendicontare il proprio operato all’UE;</w:t>
      </w:r>
    </w:p>
    <w:p w14:paraId="6AC5CABA" w14:textId="77777777" w:rsidR="00214D09" w:rsidRPr="00E55D3D" w:rsidRDefault="00214D09" w:rsidP="006478D4">
      <w:pPr>
        <w:pStyle w:val="NormaleWeb"/>
        <w:numPr>
          <w:ilvl w:val="0"/>
          <w:numId w:val="11"/>
        </w:numPr>
        <w:spacing w:line="276" w:lineRule="auto"/>
        <w:ind w:left="709" w:hanging="425"/>
        <w:jc w:val="both"/>
        <w:rPr>
          <w:rFonts w:eastAsia="Calibri"/>
          <w:bCs/>
          <w:lang w:eastAsia="en-US"/>
        </w:rPr>
      </w:pPr>
      <w:r w:rsidRPr="00E55D3D">
        <w:rPr>
          <w:rFonts w:eastAsia="Calibri"/>
          <w:bCs/>
          <w:lang w:eastAsia="en-US"/>
        </w:rPr>
        <w:t xml:space="preserve">redigere ed aggiornare i manuali procedurali relativi alle funzioni autorizzazione, esecuzione e contabilizzazione pagamenti. </w:t>
      </w:r>
    </w:p>
    <w:p w14:paraId="40FF3C3A"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Il modello operativo di ARCEA asseconda ed agevola i flussi di comunicazione tra le diverse Aree dell’Agenzia e tra la stessa e gli interlocutori esterni. </w:t>
      </w:r>
    </w:p>
    <w:p w14:paraId="1AB66440"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Il rapporto di utenza si esplica sia all’interno dell’Agenzia (tra Aree), sia all’esterno; gli attori esterni possono essere ricondotti alle seguenti categorie:</w:t>
      </w:r>
    </w:p>
    <w:p w14:paraId="6230A34B"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fonte erogante: UE, Stato e Regione Calabria;</w:t>
      </w:r>
    </w:p>
    <w:p w14:paraId="7EF56F5A"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fornitori dei servizi: AGEA, CAA;</w:t>
      </w:r>
    </w:p>
    <w:p w14:paraId="28BDBA3F"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beneficiari dei fondi: imprese agricole regionali;</w:t>
      </w:r>
    </w:p>
    <w:p w14:paraId="119EC1C1" w14:textId="77777777" w:rsidR="00214D09" w:rsidRPr="00E55D3D" w:rsidRDefault="00214D09" w:rsidP="006478D4">
      <w:pPr>
        <w:pStyle w:val="NormaleWeb"/>
        <w:numPr>
          <w:ilvl w:val="0"/>
          <w:numId w:val="12"/>
        </w:numPr>
        <w:spacing w:line="276" w:lineRule="auto"/>
        <w:ind w:left="709" w:hanging="425"/>
        <w:jc w:val="both"/>
        <w:rPr>
          <w:rFonts w:eastAsia="Calibri"/>
          <w:bCs/>
          <w:lang w:eastAsia="en-US"/>
        </w:rPr>
      </w:pPr>
      <w:r w:rsidRPr="00E55D3D">
        <w:rPr>
          <w:rFonts w:eastAsia="Calibri"/>
          <w:bCs/>
          <w:lang w:eastAsia="en-US"/>
        </w:rPr>
        <w:t xml:space="preserve">controllori: revisori esterni e società di certificazione, oltre ai finanziatori stessi (UE, Stato e Regione Calabria). </w:t>
      </w:r>
    </w:p>
    <w:p w14:paraId="127BCBC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opera nel rispetto esclusivo di regolamenti comunitari e di prassi invalse a livello continentale, sottoponendosi, pertanto, al costante controllo delle Autorità europee e nazionali competenti che verificano la permanenza dei requisiti di riconoscimento quale Organismo Pagatore sulla base di quanto previsto dal Reg. (CE) n. 907/14.</w:t>
      </w:r>
    </w:p>
    <w:p w14:paraId="3246444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In particolare l’ARCEA è soggetta a tre livelli di Audit condotti da:</w:t>
      </w:r>
    </w:p>
    <w:p w14:paraId="4CB6123D"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t>Commissione Europea;</w:t>
      </w:r>
    </w:p>
    <w:p w14:paraId="7FE67BB5"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lastRenderedPageBreak/>
        <w:t>Ministero dell’Agricoltura;</w:t>
      </w:r>
    </w:p>
    <w:p w14:paraId="4824CEE2"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t>Organismo di Certificazione dei conti (individuato dal MIPAAF): attualmente ricopre tale ruolo la Deloitte &amp; Touche S.p.a.</w:t>
      </w:r>
    </w:p>
    <w:p w14:paraId="47217EF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 struttura organizzativa dell’ARCEA è tale da permettergli di svolgere le funzioni in relazione alla spesa del FEAGA e del FEASR, ed in particolare:</w:t>
      </w:r>
    </w:p>
    <w:p w14:paraId="6B104216" w14:textId="3C7F015B"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autorizzazione e controllo dei pagamenti per fissare l’importo da erogare a un richiedente conformemente alla normativa comunitaria, compresi, in particolare, i controlli amministrativi e in loco;</w:t>
      </w:r>
    </w:p>
    <w:p w14:paraId="69C431F6" w14:textId="79C7593E"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esecuzione dei pagamenti per erogare al richiedente (o a un suo rappresentante) l’importo autorizzato o, nel caso dello sviluppo rurale, la parte del cofinanziamento comunitario;</w:t>
      </w:r>
    </w:p>
    <w:p w14:paraId="26BDA0D5" w14:textId="6CAB2C50"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14:paraId="53CFC58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 struttura organizzativa dell’organismo pagatore stabilisce in modo chiaro la ripartizione dei poteri e delle responsabilità a tutti i livelli operativi e prevede una separazione delle tre funzioni di  le cui responsabilità sono definite nell’organigramma. Essa comprende i servizi tecnici e il servizio di audit interno.</w:t>
      </w:r>
    </w:p>
    <w:p w14:paraId="64D97DB8" w14:textId="77777777" w:rsidR="0023455C" w:rsidRPr="00E55D3D" w:rsidRDefault="0023455C"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Pertanto, conformemente a quanto previsto dalla normativa sopra indicata, l’ARCEA, con Decreto n. 221 del 27 ottobre 2016, ha approvato la seguente struttura organizzativa:</w:t>
      </w:r>
    </w:p>
    <w:p w14:paraId="06B8E619" w14:textId="77777777" w:rsidR="0023455C" w:rsidRPr="00E55D3D" w:rsidRDefault="0023455C" w:rsidP="006478D4">
      <w:pPr>
        <w:autoSpaceDE w:val="0"/>
        <w:autoSpaceDN w:val="0"/>
        <w:adjustRightInd w:val="0"/>
        <w:jc w:val="both"/>
        <w:rPr>
          <w:rFonts w:ascii="Times New Roman" w:hAnsi="Times New Roman"/>
          <w:bCs/>
          <w:sz w:val="24"/>
          <w:szCs w:val="24"/>
        </w:rPr>
      </w:pPr>
    </w:p>
    <w:p w14:paraId="6ED38886" w14:textId="15CA9E9D" w:rsidR="00214D09" w:rsidRPr="00E55D3D" w:rsidRDefault="00897D9E" w:rsidP="00B922A5">
      <w:pPr>
        <w:widowControl w:val="0"/>
        <w:autoSpaceDE w:val="0"/>
        <w:autoSpaceDN w:val="0"/>
        <w:adjustRightInd w:val="0"/>
        <w:spacing w:after="0"/>
        <w:rPr>
          <w:rFonts w:ascii="Times" w:hAnsi="Times" w:cs="Times"/>
          <w:sz w:val="24"/>
          <w:szCs w:val="24"/>
          <w:lang w:eastAsia="it-IT"/>
        </w:rPr>
      </w:pPr>
      <w:r w:rsidRPr="00E55D3D">
        <w:rPr>
          <w:rFonts w:ascii="Times" w:hAnsi="Times" w:cs="Times"/>
          <w:noProof/>
          <w:sz w:val="24"/>
          <w:szCs w:val="24"/>
          <w:lang w:eastAsia="it-IT"/>
        </w:rPr>
        <w:lastRenderedPageBreak/>
        <w:drawing>
          <wp:inline distT="0" distB="0" distL="0" distR="0" wp14:anchorId="7CAB2A59" wp14:editId="4D84A20D">
            <wp:extent cx="6120130" cy="4486177"/>
            <wp:effectExtent l="0" t="0" r="1270" b="1016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486177"/>
                    </a:xfrm>
                    <a:prstGeom prst="rect">
                      <a:avLst/>
                    </a:prstGeom>
                    <a:noFill/>
                    <a:ln>
                      <a:noFill/>
                    </a:ln>
                  </pic:spPr>
                </pic:pic>
              </a:graphicData>
            </a:graphic>
          </wp:inline>
        </w:drawing>
      </w:r>
      <w:r w:rsidRPr="00E55D3D">
        <w:rPr>
          <w:rFonts w:ascii="Times" w:hAnsi="Times" w:cs="Times"/>
          <w:sz w:val="24"/>
          <w:szCs w:val="24"/>
          <w:lang w:eastAsia="it-IT"/>
        </w:rPr>
        <w:t xml:space="preserve"> </w:t>
      </w:r>
    </w:p>
    <w:p w14:paraId="44297829" w14:textId="77777777" w:rsidR="00214D09" w:rsidRPr="00E55D3D" w:rsidRDefault="00214D09" w:rsidP="006478D4">
      <w:pPr>
        <w:autoSpaceDE w:val="0"/>
        <w:autoSpaceDN w:val="0"/>
        <w:adjustRightInd w:val="0"/>
        <w:jc w:val="both"/>
        <w:rPr>
          <w:rFonts w:ascii="Times New Roman" w:hAnsi="Times New Roman"/>
          <w:bCs/>
          <w:sz w:val="24"/>
          <w:szCs w:val="24"/>
        </w:rPr>
      </w:pPr>
    </w:p>
    <w:p w14:paraId="05F3A3ED" w14:textId="77777777" w:rsidR="00214D09" w:rsidRPr="00E55D3D" w:rsidRDefault="00214D09" w:rsidP="006478D4">
      <w:pPr>
        <w:pStyle w:val="Titolo2"/>
        <w:rPr>
          <w:color w:val="auto"/>
        </w:rPr>
      </w:pPr>
      <w:bookmarkStart w:id="4" w:name="_Toc379055543"/>
      <w:r w:rsidRPr="00E55D3D">
        <w:rPr>
          <w:color w:val="auto"/>
        </w:rPr>
        <w:t>Risorse umane</w:t>
      </w:r>
      <w:bookmarkEnd w:id="4"/>
    </w:p>
    <w:p w14:paraId="6EE4653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garantire, al fine del mantenimento del proprio riconoscimento:</w:t>
      </w:r>
    </w:p>
    <w:p w14:paraId="4B0B7F3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la disponibilità di risorse umane adeguate per l’esecuzione delle operazioni e delle competenze tecniche necessarie ai differenti livelli delle operazioni;</w:t>
      </w:r>
    </w:p>
    <w:p w14:paraId="131D310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14:paraId="61EEF2F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che le responsabilità dei singoli funzionari sono definite per iscritto, inclusa la fissazione di limiti finanziari alle loro competenze;</w:t>
      </w:r>
    </w:p>
    <w:p w14:paraId="26ECFA7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d) che è prevista una formazione adeguata del personale a tutti i livelli e che esiste una politica per la rotazione del personale addetto a funzioni sensibili o, in alternativa, per aumentare la supervisione sullo stesso;</w:t>
      </w:r>
    </w:p>
    <w:p w14:paraId="6C51EBF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 che sono 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14:paraId="1DD748AA" w14:textId="77777777" w:rsidR="00214D09" w:rsidRPr="00E55D3D" w:rsidRDefault="00214D09" w:rsidP="006478D4">
      <w:pPr>
        <w:rPr>
          <w:rFonts w:ascii="Times New Roman" w:hAnsi="Times New Roman"/>
          <w:b/>
          <w:sz w:val="8"/>
        </w:rPr>
      </w:pPr>
    </w:p>
    <w:p w14:paraId="670B700E" w14:textId="77777777" w:rsidR="00214D09" w:rsidRPr="00E55D3D" w:rsidRDefault="00214D09" w:rsidP="006478D4">
      <w:pPr>
        <w:pStyle w:val="Titolo2"/>
        <w:rPr>
          <w:color w:val="auto"/>
        </w:rPr>
      </w:pPr>
      <w:r w:rsidRPr="00E55D3D">
        <w:rPr>
          <w:color w:val="auto"/>
        </w:rPr>
        <w:t xml:space="preserve"> </w:t>
      </w:r>
      <w:bookmarkStart w:id="5" w:name="_Toc379055544"/>
      <w:r w:rsidRPr="00E55D3D">
        <w:rPr>
          <w:color w:val="auto"/>
        </w:rPr>
        <w:t>Delega</w:t>
      </w:r>
      <w:bookmarkEnd w:id="5"/>
    </w:p>
    <w:p w14:paraId="3CD6C22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nel rispetto di quanto previsto dal Reg. (UE) n. 1306/2013 e dal Reg. (UE) n. 907/2014, può delegare alcune funzioni dell’Organismo Pagatore, soddisfacendo, in ogni caso, le seguenti condizioni:</w:t>
      </w:r>
    </w:p>
    <w:p w14:paraId="15E3D9D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un accordo scritto tra l’organismo pagatore e tale organismo deve specificare la natura delle informazioni e dei documenti giustificativi da presentare all’organismo pagatore, nonché i termini entro i quali devono essere forniti. L’accordo deve consentire all’organismo pagatore di rispettare i criteri per il riconoscimento;</w:t>
      </w:r>
    </w:p>
    <w:p w14:paraId="6128EE5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l’organismo pagatore resta in ogni caso responsabile dell’efficace gestione dei Fondi interessati;</w:t>
      </w:r>
    </w:p>
    <w:p w14:paraId="7A4D36C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le responsabilità e gli obblighi dell’altro organismo, segnatamente per il controllo e la verifica del rispetto della normativa comunitaria, vanno chiaramente definiti;</w:t>
      </w:r>
    </w:p>
    <w:p w14:paraId="7F3B7E0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d) l’organismo pagatore deve garantire che l’organismo delegato dispone di sistemi efficaci per espletare in maniera soddisfacente i compiti che gli sono assegnati;</w:t>
      </w:r>
    </w:p>
    <w:p w14:paraId="285FD26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 l’organismo delegato conferma esplicitamente all’organismo pagatore che è in grado di espletare i compiti suddetti e descrive i mezzi utilizzati;</w:t>
      </w:r>
    </w:p>
    <w:p w14:paraId="7F1781D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f) periodicamente l’organismo pagatore sottopone a verifica le funzioni delegate per accertarsi che l’operato dell’organismo sia di livello soddisfacente e conforme alla normativa comunitaria.</w:t>
      </w:r>
    </w:p>
    <w:p w14:paraId="43DE3AA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L’ARCEA, nel rispetto della normativa di riferimento sopra richiamato, ha affidato alcune attività proprie dell’Organismo Pagatore a soggetti terzi attraverso appositi atti di delega. </w:t>
      </w:r>
    </w:p>
    <w:p w14:paraId="3F7CEF3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Nello specifico gli Enti delegati dall’Agenzia, alla data del 31 dicembre 2015, sono i seguenti:</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237"/>
      </w:tblGrid>
      <w:tr w:rsidR="00214D09" w:rsidRPr="00E55D3D" w14:paraId="191BBF38" w14:textId="77777777" w:rsidTr="00214D09">
        <w:tc>
          <w:tcPr>
            <w:tcW w:w="4395" w:type="dxa"/>
          </w:tcPr>
          <w:p w14:paraId="36F1BC97" w14:textId="77777777" w:rsidR="00214D09" w:rsidRPr="00E55D3D" w:rsidRDefault="00214D09" w:rsidP="006478D4">
            <w:pPr>
              <w:tabs>
                <w:tab w:val="left" w:pos="426"/>
              </w:tabs>
              <w:autoSpaceDE w:val="0"/>
              <w:autoSpaceDN w:val="0"/>
              <w:adjustRightInd w:val="0"/>
              <w:jc w:val="center"/>
              <w:rPr>
                <w:rFonts w:ascii="Times New Roman" w:hAnsi="Times New Roman"/>
                <w:b/>
                <w:bCs/>
                <w:sz w:val="24"/>
                <w:szCs w:val="24"/>
              </w:rPr>
            </w:pPr>
            <w:r w:rsidRPr="00E55D3D">
              <w:rPr>
                <w:rFonts w:ascii="Times New Roman" w:hAnsi="Times New Roman"/>
                <w:b/>
                <w:bCs/>
                <w:sz w:val="24"/>
                <w:szCs w:val="24"/>
              </w:rPr>
              <w:t>Organismi Delegati</w:t>
            </w:r>
          </w:p>
        </w:tc>
        <w:tc>
          <w:tcPr>
            <w:tcW w:w="6237" w:type="dxa"/>
          </w:tcPr>
          <w:p w14:paraId="72DCBBC1" w14:textId="77777777" w:rsidR="00214D09" w:rsidRPr="00E55D3D" w:rsidRDefault="00214D09" w:rsidP="006478D4">
            <w:pPr>
              <w:tabs>
                <w:tab w:val="left" w:pos="426"/>
              </w:tabs>
              <w:autoSpaceDE w:val="0"/>
              <w:autoSpaceDN w:val="0"/>
              <w:adjustRightInd w:val="0"/>
              <w:jc w:val="center"/>
              <w:rPr>
                <w:rFonts w:ascii="Times New Roman" w:hAnsi="Times New Roman"/>
                <w:b/>
                <w:bCs/>
                <w:sz w:val="24"/>
                <w:szCs w:val="24"/>
              </w:rPr>
            </w:pPr>
            <w:r w:rsidRPr="00E55D3D">
              <w:rPr>
                <w:rFonts w:ascii="Times New Roman" w:hAnsi="Times New Roman"/>
                <w:b/>
                <w:bCs/>
                <w:sz w:val="24"/>
                <w:szCs w:val="24"/>
              </w:rPr>
              <w:t>Oggetto della delega</w:t>
            </w:r>
          </w:p>
        </w:tc>
      </w:tr>
      <w:tr w:rsidR="00214D09" w:rsidRPr="00E55D3D" w14:paraId="52095025" w14:textId="77777777" w:rsidTr="00214D09">
        <w:trPr>
          <w:trHeight w:val="415"/>
        </w:trPr>
        <w:tc>
          <w:tcPr>
            <w:tcW w:w="4395" w:type="dxa"/>
          </w:tcPr>
          <w:p w14:paraId="58839498"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Centri di Assistenza Agricola (CAA)</w:t>
            </w:r>
          </w:p>
        </w:tc>
        <w:tc>
          <w:tcPr>
            <w:tcW w:w="6237" w:type="dxa"/>
          </w:tcPr>
          <w:p w14:paraId="4AE86F79"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Costituzione, tenuta ed aggiornamento dei fascicoli aziendali dei beneficiari</w:t>
            </w:r>
          </w:p>
        </w:tc>
      </w:tr>
      <w:tr w:rsidR="00214D09" w:rsidRPr="00E55D3D" w14:paraId="3B652AA6" w14:textId="77777777" w:rsidTr="00214D09">
        <w:tc>
          <w:tcPr>
            <w:tcW w:w="4395" w:type="dxa"/>
            <w:vAlign w:val="center"/>
          </w:tcPr>
          <w:p w14:paraId="4A547774" w14:textId="77777777" w:rsidR="00214D09" w:rsidRPr="00E55D3D" w:rsidRDefault="00214D09" w:rsidP="006478D4">
            <w:pPr>
              <w:tabs>
                <w:tab w:val="left" w:pos="426"/>
              </w:tabs>
              <w:autoSpaceDE w:val="0"/>
              <w:autoSpaceDN w:val="0"/>
              <w:adjustRightInd w:val="0"/>
              <w:rPr>
                <w:rFonts w:ascii="Times New Roman" w:hAnsi="Times New Roman"/>
                <w:bCs/>
                <w:sz w:val="24"/>
                <w:szCs w:val="24"/>
              </w:rPr>
            </w:pPr>
            <w:r w:rsidRPr="00E55D3D">
              <w:rPr>
                <w:rFonts w:ascii="Times New Roman" w:hAnsi="Times New Roman"/>
                <w:bCs/>
                <w:sz w:val="24"/>
                <w:szCs w:val="24"/>
              </w:rPr>
              <w:t>Dipartimento Agricoltura della Regione Calabria</w:t>
            </w:r>
          </w:p>
        </w:tc>
        <w:tc>
          <w:tcPr>
            <w:tcW w:w="6237" w:type="dxa"/>
          </w:tcPr>
          <w:p w14:paraId="25777914"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a)</w:t>
            </w:r>
            <w:r w:rsidRPr="00E55D3D">
              <w:rPr>
                <w:rFonts w:ascii="Times New Roman" w:hAnsi="Times New Roman"/>
                <w:bCs/>
                <w:sz w:val="24"/>
                <w:szCs w:val="24"/>
              </w:rPr>
              <w:tab/>
              <w:t>ricevere le domande di pagamento;</w:t>
            </w:r>
          </w:p>
          <w:p w14:paraId="736CC93B"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b)</w:t>
            </w:r>
            <w:r w:rsidRPr="00E55D3D">
              <w:rPr>
                <w:rFonts w:ascii="Times New Roman" w:hAnsi="Times New Roman"/>
                <w:bCs/>
                <w:sz w:val="24"/>
                <w:szCs w:val="24"/>
              </w:rPr>
              <w:tab/>
              <w:t>eseguire il controllo amministrativo;</w:t>
            </w:r>
          </w:p>
          <w:p w14:paraId="2F70DBE3"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c)</w:t>
            </w:r>
            <w:r w:rsidRPr="00E55D3D">
              <w:rPr>
                <w:rFonts w:ascii="Times New Roman" w:hAnsi="Times New Roman"/>
                <w:bCs/>
                <w:sz w:val="24"/>
                <w:szCs w:val="24"/>
              </w:rPr>
              <w:tab/>
              <w:t>definire gli elenchi di liquidazione;</w:t>
            </w:r>
          </w:p>
          <w:p w14:paraId="17B06C42"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w:t>
            </w:r>
            <w:r w:rsidRPr="00E55D3D">
              <w:rPr>
                <w:rFonts w:ascii="Times New Roman" w:hAnsi="Times New Roman"/>
                <w:bCs/>
                <w:sz w:val="24"/>
                <w:szCs w:val="24"/>
              </w:rPr>
              <w:tab/>
              <w:t>effettuare i controlli in loco, di cui all’art. 25 del Reg. (CE) 65/11</w:t>
            </w:r>
          </w:p>
          <w:p w14:paraId="6635DCD1"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p>
        </w:tc>
      </w:tr>
      <w:tr w:rsidR="00214D09" w:rsidRPr="00E55D3D" w14:paraId="7F62C586" w14:textId="77777777" w:rsidTr="00214D09">
        <w:tc>
          <w:tcPr>
            <w:tcW w:w="4395" w:type="dxa"/>
          </w:tcPr>
          <w:p w14:paraId="3321EB49"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ARSAC </w:t>
            </w:r>
          </w:p>
        </w:tc>
        <w:tc>
          <w:tcPr>
            <w:tcW w:w="6237" w:type="dxa"/>
          </w:tcPr>
          <w:p w14:paraId="374C2636"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Espletamento di alcune attività tecniche, amministrative e di controllo, di supporto a favore di ARCEA</w:t>
            </w:r>
          </w:p>
        </w:tc>
      </w:tr>
      <w:tr w:rsidR="00214D09" w:rsidRPr="00E55D3D" w14:paraId="4D45A12E" w14:textId="77777777" w:rsidTr="00214D09">
        <w:tc>
          <w:tcPr>
            <w:tcW w:w="4395" w:type="dxa"/>
          </w:tcPr>
          <w:p w14:paraId="0B4092B4"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REGIONE CALABRIA-DIP. TUTELA DELLA SALUTE E POLITICHE SANITARIE</w:t>
            </w:r>
          </w:p>
        </w:tc>
        <w:tc>
          <w:tcPr>
            <w:tcW w:w="6237" w:type="dxa"/>
          </w:tcPr>
          <w:p w14:paraId="4748C1F5"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Effettuazione controlli nel campo della salute, sanità, benessere degli animali delle aziende agricole aderenti al regime di pagamento unico.</w:t>
            </w:r>
          </w:p>
        </w:tc>
      </w:tr>
      <w:tr w:rsidR="00214D09" w:rsidRPr="00E55D3D" w14:paraId="04016E8F" w14:textId="77777777" w:rsidTr="00214D09">
        <w:tc>
          <w:tcPr>
            <w:tcW w:w="4395" w:type="dxa"/>
          </w:tcPr>
          <w:p w14:paraId="03453F00"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SIN S.p.A. (Ente strumentale di AGEA - </w:t>
            </w:r>
            <w:r w:rsidRPr="00E55D3D">
              <w:rPr>
                <w:rFonts w:ascii="Times New Roman" w:hAnsi="Times New Roman"/>
                <w:bCs/>
                <w:sz w:val="24"/>
                <w:szCs w:val="24"/>
              </w:rPr>
              <w:lastRenderedPageBreak/>
              <w:t>Coordinamento</w:t>
            </w:r>
          </w:p>
        </w:tc>
        <w:tc>
          <w:tcPr>
            <w:tcW w:w="6237" w:type="dxa"/>
          </w:tcPr>
          <w:p w14:paraId="128E9BF3"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 xml:space="preserve">Attività operative necessarie alla conduzione ed evoluzione dei servizi del Sistema Informativo Agricolo Nazionale </w:t>
            </w:r>
            <w:r w:rsidRPr="00E55D3D">
              <w:rPr>
                <w:rFonts w:ascii="Times New Roman" w:hAnsi="Times New Roman"/>
                <w:bCs/>
                <w:sz w:val="24"/>
                <w:szCs w:val="24"/>
              </w:rPr>
              <w:lastRenderedPageBreak/>
              <w:t>(SIAN) in favore di ARCEA</w:t>
            </w:r>
          </w:p>
        </w:tc>
      </w:tr>
    </w:tbl>
    <w:p w14:paraId="45FB0DAF" w14:textId="77777777" w:rsidR="00214D09" w:rsidRPr="00E55D3D" w:rsidRDefault="00214D09" w:rsidP="006478D4">
      <w:pPr>
        <w:rPr>
          <w:rFonts w:ascii="Times New Roman" w:hAnsi="Times New Roman"/>
          <w:sz w:val="24"/>
          <w:szCs w:val="24"/>
        </w:rPr>
      </w:pPr>
      <w:bookmarkStart w:id="6" w:name="_Toc268382671"/>
    </w:p>
    <w:p w14:paraId="4B48D315" w14:textId="77777777" w:rsidR="00214D09" w:rsidRPr="00E55D3D" w:rsidRDefault="00214D09" w:rsidP="006478D4">
      <w:pPr>
        <w:pStyle w:val="Titolo2"/>
        <w:rPr>
          <w:color w:val="auto"/>
          <w:sz w:val="24"/>
          <w:szCs w:val="24"/>
        </w:rPr>
      </w:pPr>
      <w:bookmarkStart w:id="7" w:name="_Toc379055545"/>
      <w:r w:rsidRPr="00E55D3D">
        <w:rPr>
          <w:color w:val="auto"/>
          <w:sz w:val="24"/>
          <w:szCs w:val="24"/>
        </w:rPr>
        <w:t>Attività di controllo</w:t>
      </w:r>
      <w:bookmarkEnd w:id="6"/>
      <w:bookmarkEnd w:id="7"/>
    </w:p>
    <w:p w14:paraId="43D6A4AB"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Procedure di autorizzazione delle domande</w:t>
      </w:r>
    </w:p>
    <w:p w14:paraId="1C781E5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seguenti procedure:</w:t>
      </w:r>
    </w:p>
    <w:p w14:paraId="4731EBB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stabilisce procedure particolareggiate per il ricevimento, la registrazione e il trattamento delle domande, compresa una descrizione di tutti i documenti da utilizzare;</w:t>
      </w:r>
    </w:p>
    <w:p w14:paraId="612CB713"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ogni funzionario responsabile dell’autorizzazione dispone di un elenco esauriente delle verifiche che è tenuto a effettuare e include, fra i documenti giustificativi della domanda, l’attestato che tali verifiche sono state effettuate. L’attestato può essere in formato elettronico. Deve essere provato che le operazioni sono state verificate da un membro del personale di grado superiore;</w:t>
      </w:r>
    </w:p>
    <w:p w14:paraId="0B784DD0"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il pagamento può essere autorizzato solo quando sono stati effettuati controlli sufficienti per verificare che la domanda è conforme alla normativa comunitaria. I controlli includono tutte le verifiche prescritte dalla normativa che disciplina le misure specifiche in base alle quali viene richiesto l’aiuto, per prevenire e individuare frodi e irregolarità, con particolare riguardo ai rischi connessi. Per quanto riguarda il FEASR, devono essere inoltre adottate procedure per verificare che siano stati rispettati i criteri per la concessione dell’aiuto e la normativa comunitaria applicabile, in particolare in materia di appalti pubblici e tutela dell’ambiente;</w:t>
      </w:r>
    </w:p>
    <w:p w14:paraId="214DEC5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d) i dirigenti dell’organismo pagatore, al livello adeguato, vengono informati regolarmente e tempestivamente dei risultati dei controlli effettuati, perché possano tenere conto in ogni momento dell’adeguatezza dei controlli stessi prima di dare seguito a una domanda;</w:t>
      </w:r>
    </w:p>
    <w:p w14:paraId="4570C642" w14:textId="77777777" w:rsidR="00214D09" w:rsidRPr="00E55D3D" w:rsidRDefault="00214D0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e) il lavoro svolto è descritto dettagliatamente in una relazione che accompagna ogni domanda o gruppo di domande o, se del caso, che copre un’intera campagna. La relazione è corredata di un attestato di ammissibilità delle domande approvate e della natura, della portata e dei limiti del lavoro svolto. Per quanto riguarda il FEASR, deve essere inoltre garantito che sono stati rispettati i criteri per la concessione dell’aiuto e la normativa comunitaria applicabile, in particolare in materia di appalti pubblici e tutela dell’ambiente. Se i controlli fisici o amministrativi non sono esaustivi ma</w:t>
      </w:r>
    </w:p>
    <w:p w14:paraId="1272A719" w14:textId="77777777" w:rsidR="00214D09" w:rsidRPr="00E55D3D" w:rsidRDefault="00214D0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a campione, le domande selezionate devono essere identificate e deve essere descritto il metodo di campionamento nonché i risultati di tutte le ispezioni e le misure adottate in relazione alle discrepanze e irregolarità riscontrate. I giustificativi devono essere sufficienti per garantire che sono stati effettuati tutti i controlli necessari in merito all’ammissibilità delle domande autorizzate;</w:t>
      </w:r>
    </w:p>
    <w:p w14:paraId="53812ABF" w14:textId="77777777" w:rsidR="00214D09" w:rsidRPr="00E55D3D" w:rsidRDefault="00214D09" w:rsidP="006478D4">
      <w:pPr>
        <w:autoSpaceDE w:val="0"/>
        <w:autoSpaceDN w:val="0"/>
        <w:adjustRightInd w:val="0"/>
        <w:spacing w:after="0"/>
        <w:jc w:val="both"/>
        <w:rPr>
          <w:rFonts w:ascii="Times New Roman" w:hAnsi="Times New Roman"/>
          <w:bCs/>
          <w:sz w:val="24"/>
          <w:szCs w:val="24"/>
        </w:rPr>
      </w:pPr>
    </w:p>
    <w:p w14:paraId="1D51B1D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f) qualora i documenti (in formato cartaceo o elettronico) relativi alle domande autorizzate e ai controlli effettuati vengano conservati da altri organismi, questi ultimi e l’organismo pagatore devono mettere a punto procedure che consentano di registrare l’ubicazione di tutti i documenti pertinenti ai pagamenti specifici effettuati dall’organismo pagatore.</w:t>
      </w:r>
    </w:p>
    <w:p w14:paraId="622121E8" w14:textId="77777777" w:rsidR="00214D09" w:rsidRPr="00E55D3D" w:rsidRDefault="00214D09" w:rsidP="006478D4">
      <w:pPr>
        <w:autoSpaceDE w:val="0"/>
        <w:autoSpaceDN w:val="0"/>
        <w:adjustRightInd w:val="0"/>
        <w:jc w:val="both"/>
        <w:rPr>
          <w:rFonts w:ascii="Times New Roman" w:hAnsi="Times New Roman"/>
          <w:bCs/>
          <w:sz w:val="24"/>
          <w:szCs w:val="24"/>
        </w:rPr>
      </w:pPr>
    </w:p>
    <w:p w14:paraId="2C1EAB15"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B) Procedure di pagamento</w:t>
      </w:r>
    </w:p>
    <w:p w14:paraId="2F960A63"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 xml:space="preserve">L’ARCEA deve adottare le necessarie procedure per garantire che i pagamenti siano versati esclusivamente sul conto bancario del richiedente e del suo rappresentante. Il pagamento viene erogato dall’istituto bancario dell’Agenzia entro cinque giorni lavorativi dalla data di imputazione a carico del FEAGA o del FEASR. Sono adottate procedure intese a garantire che tutti i pagamenti per i quali non vengono effettuati trasferimenti siano nuovamente accreditati ai Fondi. </w:t>
      </w:r>
    </w:p>
    <w:p w14:paraId="2A1955ED"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C) Procedure di contabilità</w:t>
      </w:r>
    </w:p>
    <w:p w14:paraId="2902366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seguenti procedure:</w:t>
      </w:r>
    </w:p>
    <w:p w14:paraId="54ED9D9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procedure contabili per garantire che le dichiarazioni mensili, trimestrali (per il FEASR) o annuali siano complete, esatte e presentate entro i termini previsti e che eventuali errori od omissioni siano individuati e corretti in particolare mediante controlli e verifiche effettuati periodicamente;</w:t>
      </w:r>
    </w:p>
    <w:p w14:paraId="3AC3FFC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la contabilità relativa alle scorte d’intervento garantisce che i quantitativi e le relative spese siano registrati in modo corretto e in tempi brevi, per partita identificata e nella voce corretta in ogni fase, dall’accettazione dell’offerta fino allo smaltimento materiale del prodotto, conformemente ai regolamenti applicabili, e che i quantitativi e la natura delle scorte nei vari luoghi possano essere determinati in qualsiasi momento.</w:t>
      </w:r>
    </w:p>
    <w:p w14:paraId="0C383F2D"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D) Procedure in materia di anticipi e cauzioni</w:t>
      </w:r>
    </w:p>
    <w:p w14:paraId="64DC5891"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 pagamenti degli anticipi sono indicati separatamente nelle registrazioni contabili o secondarie. Devono essere adottate procedure per assicurare che:</w:t>
      </w:r>
    </w:p>
    <w:p w14:paraId="743EADDB"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le garanzie vengano fornite esclusivamente da istituti finanziari che soddisfano le condizioni di cui al regolamento (CEE) n. 2220/85 della Commissione e che sono stati riconosciuti dalle autorità competenti. Le garanzie rimangono valide sino a liquidazione o incameramento avvenuti e sono esigibili su semplice richiesta dell’organismo;</w:t>
      </w:r>
    </w:p>
    <w:p w14:paraId="23A09C1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gli anticipi vengano liquidati nei termini stabiliti e gli anticipi in ritardo per la liquidazione vengano identificati e le cauzioni prontamente incamerate.</w:t>
      </w:r>
    </w:p>
    <w:p w14:paraId="639065EF" w14:textId="77777777" w:rsidR="00214D09" w:rsidRPr="00E55D3D" w:rsidRDefault="00214D09" w:rsidP="006478D4">
      <w:pPr>
        <w:autoSpaceDE w:val="0"/>
        <w:autoSpaceDN w:val="0"/>
        <w:adjustRightInd w:val="0"/>
        <w:jc w:val="both"/>
        <w:rPr>
          <w:rFonts w:ascii="Times New Roman" w:hAnsi="Times New Roman"/>
          <w:bCs/>
          <w:sz w:val="24"/>
          <w:szCs w:val="24"/>
        </w:rPr>
      </w:pPr>
    </w:p>
    <w:p w14:paraId="35A36448"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E) Procedure in caso di debiti</w:t>
      </w:r>
    </w:p>
    <w:p w14:paraId="584AEB8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Tutti i criteri di cui ai punti da A) a D) si applicano, anche, ai prelievi, alle cauzioni incamerate, ai pagamenti rimborsati, alle entrate con destinazione specifica, ecc., che l’organismo pagatore è tenuto a riscuotere per conto del FEAGA e del FEASR.</w:t>
      </w:r>
    </w:p>
    <w:p w14:paraId="4D3B98C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istituire un sistema per individuare tutti gli importi dovuti e per registrare in un registro dei debitori tutti i debiti prima che vengano riscossi. Il registro dei debitori deve essere ispezionato a intervalli regolari, adottando le misure necessarie qualora vi siano ritardi nel recupero degli importi dovuti.</w:t>
      </w:r>
    </w:p>
    <w:p w14:paraId="0260DD3E" w14:textId="77777777" w:rsidR="00214D09" w:rsidRPr="00E55D3D" w:rsidRDefault="00214D09" w:rsidP="006478D4">
      <w:pPr>
        <w:autoSpaceDE w:val="0"/>
        <w:autoSpaceDN w:val="0"/>
        <w:adjustRightInd w:val="0"/>
        <w:jc w:val="both"/>
        <w:rPr>
          <w:rFonts w:ascii="Times New Roman" w:hAnsi="Times New Roman"/>
          <w:bCs/>
          <w:sz w:val="24"/>
          <w:szCs w:val="24"/>
        </w:rPr>
      </w:pPr>
    </w:p>
    <w:p w14:paraId="591449EC"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F) Pista di controllo</w:t>
      </w:r>
    </w:p>
    <w:p w14:paraId="7A64B7A1"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Le informazioni relative ai documenti che attestano l’autorizzazione, la contabilizzazione e il pagamento delle domande di aiuto nonché alla gestione degli anticipi, delle garanzie e dei debiti devono essere disponibili presso ARCEA per assicurare in ogni momento una pista di controllo sufficientemente dettagliata.</w:t>
      </w:r>
      <w:bookmarkStart w:id="8" w:name="_Toc268382672"/>
    </w:p>
    <w:p w14:paraId="04E5849E" w14:textId="77777777" w:rsidR="00214D09" w:rsidRPr="00E55D3D" w:rsidRDefault="00214D09" w:rsidP="006478D4">
      <w:pPr>
        <w:autoSpaceDE w:val="0"/>
        <w:autoSpaceDN w:val="0"/>
        <w:adjustRightInd w:val="0"/>
        <w:jc w:val="both"/>
        <w:rPr>
          <w:rFonts w:ascii="Times New Roman" w:hAnsi="Times New Roman"/>
          <w:bCs/>
          <w:sz w:val="24"/>
          <w:szCs w:val="24"/>
        </w:rPr>
      </w:pPr>
    </w:p>
    <w:p w14:paraId="741D4EE1" w14:textId="77777777" w:rsidR="00214D09" w:rsidRPr="00E55D3D" w:rsidRDefault="00214D09" w:rsidP="006478D4">
      <w:pPr>
        <w:pStyle w:val="Titolo2"/>
        <w:rPr>
          <w:color w:val="auto"/>
          <w:sz w:val="24"/>
          <w:szCs w:val="24"/>
        </w:rPr>
      </w:pPr>
      <w:r w:rsidRPr="00E55D3D">
        <w:rPr>
          <w:rFonts w:ascii="Times New Roman" w:hAnsi="Times New Roman"/>
          <w:color w:val="auto"/>
          <w:sz w:val="24"/>
          <w:szCs w:val="24"/>
        </w:rPr>
        <w:t xml:space="preserve"> </w:t>
      </w:r>
      <w:bookmarkStart w:id="9" w:name="_Toc379055546"/>
      <w:r w:rsidRPr="00E55D3D">
        <w:rPr>
          <w:color w:val="auto"/>
          <w:sz w:val="24"/>
          <w:szCs w:val="24"/>
        </w:rPr>
        <w:t>Informazione e comunicazioni</w:t>
      </w:r>
      <w:bookmarkEnd w:id="8"/>
      <w:bookmarkEnd w:id="9"/>
    </w:p>
    <w:p w14:paraId="2367F165"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Comunicazioni</w:t>
      </w:r>
    </w:p>
    <w:p w14:paraId="65A479A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necessarie procedure per garantire che qualsiasi modifica dei regolamenti comunitari, in particolare del tasso dell’aiuto applicabile, venga registrata e che le istruzioni, le banche dati e gli elenchi di controllo vengano aggiornati in tempo utile.</w:t>
      </w:r>
    </w:p>
    <w:p w14:paraId="71DB937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i/>
          <w:sz w:val="24"/>
          <w:szCs w:val="24"/>
        </w:rPr>
        <w:t>B) Sicurezza dei sistemi di informazione</w:t>
      </w:r>
    </w:p>
    <w:p w14:paraId="0FB63FD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L’ARCEA, sulla base di quanto previsto dall’Allegato “1” del Reg. (CE) n. 885/06, ha aderito allo standard di sicurezza internazionale ISO 27002. </w:t>
      </w:r>
    </w:p>
    <w:p w14:paraId="5DBBC05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L’Agenzia deve assicurare che le misure di sicurezza intraprese siano adeguate alla struttura amministrativa, al personale e all’ambiente tecnologico di propria pertinenza. Lo sforzo finanziario e tecnologico deve inoltre essere proporzionale ai rischi effettivi.</w:t>
      </w:r>
      <w:bookmarkStart w:id="10" w:name="_Toc268382673"/>
    </w:p>
    <w:p w14:paraId="06CED460" w14:textId="77777777" w:rsidR="00214D09" w:rsidRPr="00E55D3D" w:rsidRDefault="00214D09" w:rsidP="006478D4">
      <w:pPr>
        <w:pStyle w:val="Titolo2"/>
        <w:rPr>
          <w:rFonts w:ascii="Times New Roman" w:hAnsi="Times New Roman"/>
          <w:color w:val="auto"/>
          <w:sz w:val="24"/>
          <w:szCs w:val="24"/>
        </w:rPr>
      </w:pPr>
      <w:r w:rsidRPr="00E55D3D">
        <w:rPr>
          <w:color w:val="auto"/>
        </w:rPr>
        <w:t xml:space="preserve"> </w:t>
      </w:r>
      <w:bookmarkStart w:id="11" w:name="_Toc379055547"/>
      <w:r w:rsidRPr="00E55D3D">
        <w:rPr>
          <w:color w:val="auto"/>
        </w:rPr>
        <w:t>Monitoraggio</w:t>
      </w:r>
      <w:bookmarkEnd w:id="10"/>
      <w:bookmarkEnd w:id="11"/>
    </w:p>
    <w:p w14:paraId="47B629A3"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Monitoraggio continuo mediante attività di controllo interne</w:t>
      </w:r>
    </w:p>
    <w:p w14:paraId="326825F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Le attività di controllo interne svolte dall’ARCEA devono interessare quantomeno i seguenti settori:</w:t>
      </w:r>
    </w:p>
    <w:p w14:paraId="6086113B"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monitoraggio dei servizi tecnici e degli organismi delegati responsabili dell’esecuzione dei controlli e di altre funzioni, finalizzato a garantire un’attuazione adeguata di regolamenti, orientamenti e procedure;</w:t>
      </w:r>
    </w:p>
    <w:p w14:paraId="124FF8B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esecuzione di modifiche dei sistemi per migliorare i sistemi di controllo nella loro globalità;</w:t>
      </w:r>
    </w:p>
    <w:p w14:paraId="2105A77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revisione delle domande di pagamento e delle richieste inoltrate all’organismo pagatore nonché di altre informazioni che diano adito a sospetti di irregolarità.</w:t>
      </w:r>
    </w:p>
    <w:p w14:paraId="70F5C33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Il monitoraggio continuo è parte integrante delle normali e ricorrenti attività operative dell’organismo pagatore. A tutti i livelli, le operazioni quotidiane e le attività di controllo dell’organismo pagatore sono monitorate costantemente per assicurare una pista di controllo sufficientemente dettagliata.</w:t>
      </w:r>
    </w:p>
    <w:p w14:paraId="1F4FDA8C" w14:textId="77777777" w:rsidR="00214D09" w:rsidRPr="00E55D3D" w:rsidRDefault="00214D09" w:rsidP="006478D4">
      <w:pPr>
        <w:autoSpaceDE w:val="0"/>
        <w:autoSpaceDN w:val="0"/>
        <w:adjustRightInd w:val="0"/>
        <w:jc w:val="both"/>
        <w:rPr>
          <w:rFonts w:ascii="Times New Roman" w:hAnsi="Times New Roman"/>
          <w:bCs/>
          <w:sz w:val="24"/>
          <w:szCs w:val="24"/>
        </w:rPr>
      </w:pPr>
    </w:p>
    <w:p w14:paraId="557FE92D"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B) Valutazione distinta da parte del servizio interno di controllo</w:t>
      </w:r>
    </w:p>
    <w:p w14:paraId="272145A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in tale ambito le seguenti procedure:</w:t>
      </w:r>
    </w:p>
    <w:p w14:paraId="4279FD7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il servizio di controllo interno è indipendente dagli altri servizi dell’organismo stesso e deve riferire al Direttore dell’Agenzia;</w:t>
      </w:r>
    </w:p>
    <w:p w14:paraId="5CFEC53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b) il servizio di controllo interno verifica che le procedure adottate dall’organismo pagatore siano adeguate per garantire la conformità con la normativa comunitaria e che la contabilità sia accurata, completa e tempestiva. Le verifiche possono essere limitate a determinate misure o a campioni di operazioni, a condizione che il programma di lavoro garantisca la copertura di tutti i settori importanti, compresi i servizi responsabili dell’autorizzazione per un periodo non superiore a cinque anni;</w:t>
      </w:r>
    </w:p>
    <w:p w14:paraId="34E0547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l’attività del servizio si svolge conformemente a criteri accettati a livello internazionale, va registrata in documenti di lavoro e deve figurare nelle relazioni e nelle raccomandazioni destinate alla direzione dell’organismo pagatore.</w:t>
      </w:r>
    </w:p>
    <w:p w14:paraId="1D14A396" w14:textId="77777777" w:rsidR="00214D09" w:rsidRPr="00E55D3D" w:rsidRDefault="00214D09" w:rsidP="006478D4">
      <w:pPr>
        <w:jc w:val="both"/>
        <w:rPr>
          <w:rFonts w:ascii="Cambria" w:hAnsi="Cambria"/>
        </w:rPr>
      </w:pPr>
      <w:r w:rsidRPr="00E55D3D">
        <w:rPr>
          <w:rFonts w:ascii="Times New Roman" w:hAnsi="Times New Roman"/>
          <w:bCs/>
          <w:sz w:val="24"/>
          <w:szCs w:val="24"/>
        </w:rPr>
        <w:t>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p>
    <w:p w14:paraId="3BD462DF" w14:textId="77777777" w:rsidR="00214D09" w:rsidRPr="00E55D3D" w:rsidRDefault="00214D09" w:rsidP="006478D4">
      <w:pPr>
        <w:autoSpaceDE w:val="0"/>
        <w:autoSpaceDN w:val="0"/>
        <w:adjustRightInd w:val="0"/>
        <w:spacing w:after="120"/>
        <w:rPr>
          <w:rFonts w:ascii="Times New Roman" w:hAnsi="Times New Roman"/>
          <w:bCs/>
          <w:sz w:val="24"/>
          <w:szCs w:val="24"/>
        </w:rPr>
      </w:pPr>
      <w:r w:rsidRPr="00E55D3D">
        <w:rPr>
          <w:rFonts w:ascii="Times New Roman" w:hAnsi="Times New Roman"/>
          <w:bCs/>
          <w:sz w:val="24"/>
          <w:szCs w:val="24"/>
        </w:rPr>
        <w:t xml:space="preserve">L’ARCEA ha sede a c/o la Cittadella Regionale in Loc. Germaneto  88100 Catanzaro. </w:t>
      </w:r>
    </w:p>
    <w:p w14:paraId="5DE1D363" w14:textId="77777777" w:rsidR="00214D09" w:rsidRPr="00E55D3D" w:rsidRDefault="00214D09" w:rsidP="006478D4">
      <w:pPr>
        <w:autoSpaceDE w:val="0"/>
        <w:autoSpaceDN w:val="0"/>
        <w:adjustRightInd w:val="0"/>
        <w:spacing w:after="120"/>
        <w:rPr>
          <w:rFonts w:ascii="Times New Roman" w:hAnsi="Times New Roman"/>
          <w:bCs/>
          <w:sz w:val="24"/>
          <w:szCs w:val="24"/>
        </w:rPr>
      </w:pPr>
    </w:p>
    <w:p w14:paraId="3B7756A8" w14:textId="77777777" w:rsidR="00214D09" w:rsidRPr="00E55D3D" w:rsidRDefault="00214D09"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In ottemperanza alle prescrizioni fornite dalla Commissione Europea, l’Agenzia ha predisposto un sito di “Disaster Recovery”, ubicata presso la sede presso la Sede Territoriale Nord della Regione Calabria di Cosenza, che consentirà, in caso di “incidente” di grave portata, la continuità delle attività lavorative essenziali, nonché a bilanciare il carico computazionale tra le due “sale CED” (Catanzaro e Cosenza), decongestionando anche durante i picchi lavorativi la sede principale.</w:t>
      </w:r>
    </w:p>
    <w:p w14:paraId="6C442EC4" w14:textId="77777777" w:rsidR="00214D09" w:rsidRPr="00E55D3D" w:rsidRDefault="00214D09" w:rsidP="006478D4">
      <w:pPr>
        <w:autoSpaceDE w:val="0"/>
        <w:autoSpaceDN w:val="0"/>
        <w:adjustRightInd w:val="0"/>
        <w:spacing w:after="0"/>
        <w:rPr>
          <w:rFonts w:ascii="Times New Roman" w:hAnsi="Times New Roman"/>
          <w:sz w:val="24"/>
          <w:szCs w:val="24"/>
          <w:lang w:eastAsia="it-IT"/>
        </w:rPr>
        <w:sectPr w:rsidR="00214D09" w:rsidRPr="00E55D3D" w:rsidSect="009F6438">
          <w:footerReference w:type="default" r:id="rId10"/>
          <w:pgSz w:w="11906" w:h="16838"/>
          <w:pgMar w:top="1135" w:right="1134" w:bottom="1134" w:left="1134" w:header="708" w:footer="708" w:gutter="0"/>
          <w:cols w:space="708"/>
          <w:titlePg/>
          <w:docGrid w:linePitch="360"/>
        </w:sectPr>
      </w:pPr>
    </w:p>
    <w:p w14:paraId="68843D4A" w14:textId="77777777" w:rsidR="00744FFB" w:rsidRPr="00E55D3D" w:rsidRDefault="00214D09" w:rsidP="006478D4">
      <w:pPr>
        <w:pStyle w:val="Titolo1"/>
        <w:rPr>
          <w:color w:val="auto"/>
        </w:rPr>
      </w:pPr>
      <w:bookmarkStart w:id="12" w:name="_Toc379055548"/>
      <w:r w:rsidRPr="00E55D3D">
        <w:rPr>
          <w:color w:val="auto"/>
        </w:rPr>
        <w:lastRenderedPageBreak/>
        <w:t>Sezione II</w:t>
      </w:r>
      <w:r w:rsidR="004F1337" w:rsidRPr="00E55D3D">
        <w:rPr>
          <w:color w:val="auto"/>
        </w:rPr>
        <w:t>:</w:t>
      </w:r>
      <w:r w:rsidR="00744FFB" w:rsidRPr="00E55D3D">
        <w:rPr>
          <w:color w:val="auto"/>
        </w:rPr>
        <w:t xml:space="preserve"> Prevenzione della Corruzione</w:t>
      </w:r>
      <w:bookmarkEnd w:id="12"/>
    </w:p>
    <w:p w14:paraId="34304003" w14:textId="77777777" w:rsidR="00A14E98" w:rsidRPr="00E55D3D" w:rsidRDefault="00A14E98" w:rsidP="006478D4"/>
    <w:p w14:paraId="3A147DCB" w14:textId="77777777" w:rsidR="00A14E98" w:rsidRPr="00E55D3D" w:rsidRDefault="00A14E98" w:rsidP="006478D4">
      <w:pPr>
        <w:jc w:val="both"/>
        <w:rPr>
          <w:rFonts w:ascii="Times New Roman" w:hAnsi="Times New Roman"/>
          <w:sz w:val="24"/>
          <w:szCs w:val="24"/>
        </w:rPr>
      </w:pPr>
      <w:r w:rsidRPr="00E55D3D">
        <w:rPr>
          <w:rFonts w:ascii="Times New Roman" w:hAnsi="Times New Roman"/>
          <w:sz w:val="24"/>
          <w:szCs w:val="24"/>
        </w:rPr>
        <w:t xml:space="preserve">Alla luce del contesto di riferimento e come meglio definito nel successivo Art. 8, in linea con la formulazione della strategia nazionale anticorruzione, il presente Piano fissa, sotto il profilo della prevenzione della Corruzione, i seguenti obiettivi strategici: </w:t>
      </w:r>
    </w:p>
    <w:p w14:paraId="3F2AB242" w14:textId="77777777" w:rsidR="00A14E98"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Ridurre le opportunità che si manifestino casi di corruzione;</w:t>
      </w:r>
    </w:p>
    <w:p w14:paraId="64055BD3" w14:textId="77777777" w:rsidR="00A14E98"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Aumentare la capacità di scoprire casi di corruzione;</w:t>
      </w:r>
    </w:p>
    <w:p w14:paraId="3CA0A34A" w14:textId="77777777" w:rsidR="00214D09"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Creare un contesto sfavorevole alla corruzione.</w:t>
      </w:r>
    </w:p>
    <w:p w14:paraId="79A52E76" w14:textId="77777777" w:rsidR="00744FFB" w:rsidRPr="00E55D3D" w:rsidRDefault="00744FFB" w:rsidP="006478D4">
      <w:pPr>
        <w:pStyle w:val="Titolo"/>
        <w:rPr>
          <w:color w:val="auto"/>
        </w:rPr>
      </w:pPr>
      <w:bookmarkStart w:id="13" w:name="_Toc379055549"/>
      <w:r w:rsidRPr="00E55D3D">
        <w:rPr>
          <w:color w:val="auto"/>
        </w:rPr>
        <w:t>ART. 1 - Oggetto e finalità.</w:t>
      </w:r>
      <w:bookmarkEnd w:id="13"/>
    </w:p>
    <w:p w14:paraId="50F46A3D"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4B9C8C4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FBEBC76"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 legge n. 190/2012, introducendo un sistema prevenzione della corruzione di cui sono destinatarie tutte le amministrazioni di cui all’articolo 1, comma 2, del decreto legislativo 30 marzo 2001, n. 165, prevede l’adozione, a livello nazionale, del Piano nazionale anticorruzione ed, a livello di ciascuna amministrazione, di un Piano triennale di prevenzione della corruzione (da intendersi come assunzione di decisioni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della amministrazioni e dei soggetti che svolgono attività di pubblico interesse) che, come indicato in premessa, dal 2017 deve essere integrato con il Piano della Trasparenza ed assume il nome di “Piano triennale di prevenzione della corruzione e della trasparenza" (</w:t>
      </w:r>
      <w:r w:rsidRPr="00E55D3D">
        <w:rPr>
          <w:rFonts w:ascii="Times New Roman" w:hAnsi="Times New Roman"/>
          <w:b/>
          <w:bCs/>
          <w:sz w:val="24"/>
          <w:szCs w:val="24"/>
        </w:rPr>
        <w:t>PTPCT</w:t>
      </w:r>
      <w:r w:rsidRPr="00E55D3D">
        <w:rPr>
          <w:rFonts w:ascii="Times New Roman" w:hAnsi="Times New Roman"/>
          <w:sz w:val="24"/>
          <w:szCs w:val="24"/>
        </w:rPr>
        <w:t>)</w:t>
      </w:r>
    </w:p>
    <w:p w14:paraId="6350E2F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311F1CD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tale Piano le amministrazioni definiscono tutte le azioni volte a promuovere meccanismi di prevenzione della corruzione e dell'illegalità, tramite lo sviluppo di metodi di rilevazione e misurazione della corruzione, nonché attraverso procedure appropriate di selezione e formazione dei dipendenti chiamati ad operare in settori particolarmente esposti alla corruzione.</w:t>
      </w:r>
    </w:p>
    <w:p w14:paraId="11A2C737" w14:textId="77777777" w:rsidR="000970B6" w:rsidRPr="00E55D3D" w:rsidRDefault="000970B6" w:rsidP="006478D4">
      <w:pPr>
        <w:autoSpaceDE w:val="0"/>
        <w:autoSpaceDN w:val="0"/>
        <w:adjustRightInd w:val="0"/>
        <w:spacing w:after="0"/>
        <w:jc w:val="both"/>
        <w:rPr>
          <w:rFonts w:ascii="Times New Roman" w:hAnsi="Times New Roman"/>
          <w:sz w:val="24"/>
          <w:szCs w:val="24"/>
        </w:rPr>
      </w:pPr>
    </w:p>
    <w:p w14:paraId="2CC151A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PTPCP</w:t>
      </w:r>
      <w:r w:rsidRPr="00E55D3D">
        <w:rPr>
          <w:rFonts w:ascii="Times New Roman" w:hAnsi="Times New Roman"/>
          <w:sz w:val="24"/>
          <w:szCs w:val="24"/>
        </w:rPr>
        <w:t xml:space="preserve"> deve rispondere alle esigenze previste dalla legge 190/2012 (art. 1, comma 9) e precisamente:</w:t>
      </w:r>
    </w:p>
    <w:p w14:paraId="0F66A194"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individuare le attivita', tra le quali quelle di cui al comma 16, anche ulteriori rispetto a quelle indicate nel Piano nazionale anticorruzione, nell'ambito delle quali e' piu' elevato il rischio di corruzione, e le relative misure di contrasto, anche raccogliendo le proposte dei dirigenti, elaborate nell'esercizio delle competenze previste dall'articolo 16, comma 1, lettera a-bis), del decreto legislativo 30 marzo 2001, n.165; </w:t>
      </w:r>
    </w:p>
    <w:p w14:paraId="6F5174CB"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prevedere, per le attivita' individuate ai sensi della lettera a), meccanismi di formazione, attuazione e controllo delle decisioni idonei a prevenire il rischio di corruzione; </w:t>
      </w:r>
    </w:p>
    <w:p w14:paraId="22FA7B45"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prevedere, con particolare riguardo alle attivita' individuate ai sensi della lettera a), obblighi di informazione nei confronti del responsabile, individuato ai sensi del comma 7, chiamato a vigilare sul funzionamento e sull'osservanza del piano; </w:t>
      </w:r>
    </w:p>
    <w:p w14:paraId="7E57D2B7"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 xml:space="preserve">definire le modalita' di monitoraggio del rispetto dei termini, previsti dalla legge o dai regolamenti, per la conclusione dei procedimenti; </w:t>
      </w:r>
    </w:p>
    <w:p w14:paraId="0A3BAFB8"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definire le modalita'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affinita' sussistenti tra i titolari, gli amministratori, i soci e i dipendenti degli stessi soggetti e i dirigenti e i dipendenti dell'amministrazione; </w:t>
      </w:r>
    </w:p>
    <w:p w14:paraId="2ED0D56D"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individuare specifici obblighi di trasparenza ulteriori rispetto a quelli previsti da disposizioni di legge.</w:t>
      </w:r>
    </w:p>
    <w:p w14:paraId="1C987730" w14:textId="77777777" w:rsidR="000970B6" w:rsidRPr="00E55D3D" w:rsidRDefault="000970B6" w:rsidP="006478D4">
      <w:pPr>
        <w:autoSpaceDE w:val="0"/>
        <w:autoSpaceDN w:val="0"/>
        <w:adjustRightInd w:val="0"/>
        <w:spacing w:after="0"/>
        <w:jc w:val="both"/>
        <w:rPr>
          <w:rFonts w:ascii="Times New Roman" w:hAnsi="Times New Roman"/>
          <w:sz w:val="24"/>
          <w:szCs w:val="24"/>
        </w:rPr>
      </w:pPr>
    </w:p>
    <w:p w14:paraId="202135F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Pertanto, ai sensi della Legge n. 190/2012 recante “Disposizioni per la prevenzione della corruzione e la repressione dell’illegalità nella pubblica amministrazione”, Arcea stabilisce, nell’ambito del Piano triennale di prevenzione della corruzione, i principali interventi organizzativi atti a prevenire il medesimo rischio.</w:t>
      </w:r>
    </w:p>
    <w:p w14:paraId="351F3FA9" w14:textId="77777777" w:rsidR="000970B6" w:rsidRPr="00E55D3D" w:rsidRDefault="000970B6" w:rsidP="006478D4">
      <w:pPr>
        <w:autoSpaceDE w:val="0"/>
        <w:autoSpaceDN w:val="0"/>
        <w:adjustRightInd w:val="0"/>
        <w:spacing w:after="0"/>
        <w:jc w:val="both"/>
        <w:rPr>
          <w:rFonts w:ascii="Times New Roman" w:hAnsi="Times New Roman"/>
          <w:sz w:val="24"/>
          <w:szCs w:val="24"/>
        </w:rPr>
      </w:pPr>
    </w:p>
    <w:p w14:paraId="0AD9F97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principali interventi organizzativi contenuti del presente piano, in ossequio alla Legge n. 190/12, prevedono:</w:t>
      </w:r>
    </w:p>
    <w:p w14:paraId="6743C6C8"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Identificazione dei processi a maggior rischio di corruzione;</w:t>
      </w:r>
    </w:p>
    <w:p w14:paraId="2E2DD939"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Individuazione di adeguati percorsi di formazione del personale coinvolto e definizione dei criteri per la rotazione del personale, soprattutto in posizione di responsabilità negli uffici maggiormente esposti al rischio di corruzione;</w:t>
      </w:r>
    </w:p>
    <w:p w14:paraId="2FF32F22"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Aumento di metodologie e procedure volte a garantire la trasparenza degli atti amministrativi dell’Agenzia.</w:t>
      </w:r>
    </w:p>
    <w:p w14:paraId="1F63F383"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588198FE" w14:textId="77777777" w:rsidR="00744FFB" w:rsidRPr="00E55D3D" w:rsidRDefault="00744FFB" w:rsidP="006478D4">
      <w:pPr>
        <w:pStyle w:val="Titolo"/>
        <w:rPr>
          <w:color w:val="auto"/>
        </w:rPr>
      </w:pPr>
      <w:bookmarkStart w:id="14" w:name="_Toc379055550"/>
      <w:r w:rsidRPr="00E55D3D">
        <w:rPr>
          <w:color w:val="auto"/>
        </w:rPr>
        <w:t>ART. 2 - Piano Triennale di Prevenzione della Corruzione</w:t>
      </w:r>
      <w:r w:rsidR="00AA3958" w:rsidRPr="00E55D3D">
        <w:rPr>
          <w:color w:val="auto"/>
        </w:rPr>
        <w:t xml:space="preserve"> e della Trasparenza</w:t>
      </w:r>
      <w:bookmarkEnd w:id="14"/>
    </w:p>
    <w:p w14:paraId="7ED72F25"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2038ADB5"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 legge n. 190/2012 ha previsto che il </w:t>
      </w:r>
      <w:r w:rsidR="000970B6" w:rsidRPr="00E55D3D">
        <w:rPr>
          <w:rFonts w:ascii="Times New Roman" w:hAnsi="Times New Roman"/>
          <w:sz w:val="24"/>
          <w:szCs w:val="24"/>
        </w:rPr>
        <w:t>PTPCP</w:t>
      </w:r>
      <w:r w:rsidRPr="00E55D3D">
        <w:rPr>
          <w:rFonts w:ascii="Times New Roman" w:hAnsi="Times New Roman"/>
          <w:sz w:val="24"/>
          <w:szCs w:val="24"/>
        </w:rPr>
        <w:t xml:space="preserve"> debba essere adottato, su proposta del Responsabile </w:t>
      </w:r>
      <w:r w:rsidR="000970B6" w:rsidRPr="00E55D3D">
        <w:rPr>
          <w:rFonts w:ascii="Times New Roman" w:hAnsi="Times New Roman"/>
          <w:sz w:val="24"/>
          <w:szCs w:val="24"/>
        </w:rPr>
        <w:t xml:space="preserve">Unico </w:t>
      </w:r>
      <w:r w:rsidRPr="00E55D3D">
        <w:rPr>
          <w:rFonts w:ascii="Times New Roman" w:hAnsi="Times New Roman"/>
          <w:sz w:val="24"/>
          <w:szCs w:val="24"/>
        </w:rPr>
        <w:t>della Prevenzione della Corruzione</w:t>
      </w:r>
      <w:r w:rsidR="000970B6" w:rsidRPr="00E55D3D">
        <w:rPr>
          <w:rFonts w:ascii="Times New Roman" w:hAnsi="Times New Roman"/>
          <w:sz w:val="24"/>
          <w:szCs w:val="24"/>
        </w:rPr>
        <w:t xml:space="preserve"> e della Trasparenza</w:t>
      </w:r>
      <w:r w:rsidRPr="00E55D3D">
        <w:rPr>
          <w:rFonts w:ascii="Times New Roman" w:hAnsi="Times New Roman"/>
          <w:sz w:val="24"/>
          <w:szCs w:val="24"/>
        </w:rPr>
        <w:t xml:space="preserve"> (</w:t>
      </w:r>
      <w:r w:rsidR="000970B6" w:rsidRPr="00E55D3D">
        <w:rPr>
          <w:rFonts w:ascii="Times New Roman" w:hAnsi="Times New Roman"/>
          <w:sz w:val="24"/>
          <w:szCs w:val="24"/>
        </w:rPr>
        <w:t>RPCT</w:t>
      </w:r>
      <w:r w:rsidRPr="00E55D3D">
        <w:rPr>
          <w:rFonts w:ascii="Times New Roman" w:hAnsi="Times New Roman"/>
          <w:sz w:val="24"/>
          <w:szCs w:val="24"/>
        </w:rPr>
        <w:t>), entro il 31 gennaio di ogni anno, dall’organo di indirizzo politico.</w:t>
      </w:r>
    </w:p>
    <w:p w14:paraId="396CB79F" w14:textId="15597406" w:rsidR="00744FFB" w:rsidRPr="00E55D3D" w:rsidRDefault="000970B6"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w:t>
      </w:r>
      <w:r w:rsidR="00744FFB" w:rsidRPr="00E55D3D">
        <w:rPr>
          <w:rFonts w:ascii="Times New Roman" w:hAnsi="Times New Roman"/>
          <w:sz w:val="24"/>
          <w:szCs w:val="24"/>
        </w:rPr>
        <w:t xml:space="preserve">approvazione del presente Piano che copre il periodo </w:t>
      </w:r>
      <w:r w:rsidR="00BB60B4">
        <w:rPr>
          <w:rFonts w:ascii="Times New Roman" w:hAnsi="Times New Roman"/>
          <w:sz w:val="24"/>
          <w:szCs w:val="24"/>
        </w:rPr>
        <w:t>2018</w:t>
      </w:r>
      <w:r w:rsidR="00744FFB" w:rsidRPr="00E55D3D">
        <w:rPr>
          <w:rFonts w:ascii="Times New Roman" w:hAnsi="Times New Roman"/>
          <w:sz w:val="24"/>
          <w:szCs w:val="24"/>
        </w:rPr>
        <w:t xml:space="preserve"> - </w:t>
      </w:r>
      <w:r w:rsidR="00BB60B4">
        <w:rPr>
          <w:rFonts w:ascii="Times New Roman" w:hAnsi="Times New Roman"/>
          <w:sz w:val="24"/>
          <w:szCs w:val="24"/>
        </w:rPr>
        <w:t>2020</w:t>
      </w:r>
      <w:r w:rsidR="00744FFB" w:rsidRPr="00E55D3D">
        <w:rPr>
          <w:rFonts w:ascii="Times New Roman" w:hAnsi="Times New Roman"/>
          <w:sz w:val="24"/>
          <w:szCs w:val="24"/>
        </w:rPr>
        <w:t xml:space="preserve"> è stata preceduta dalla  comunicazione via mail al fine di consentire la partecipazione degli stakeholders</w:t>
      </w:r>
      <w:r w:rsidR="005A07B5" w:rsidRPr="00E55D3D">
        <w:rPr>
          <w:rFonts w:ascii="Times New Roman" w:hAnsi="Times New Roman"/>
          <w:sz w:val="24"/>
          <w:szCs w:val="24"/>
        </w:rPr>
        <w:t xml:space="preserve">. </w:t>
      </w:r>
    </w:p>
    <w:p w14:paraId="1ACD1173" w14:textId="77777777" w:rsidR="005A07B5" w:rsidRPr="00E55D3D" w:rsidRDefault="005A07B5" w:rsidP="006478D4">
      <w:pPr>
        <w:autoSpaceDE w:val="0"/>
        <w:autoSpaceDN w:val="0"/>
        <w:adjustRightInd w:val="0"/>
        <w:spacing w:after="0"/>
        <w:jc w:val="both"/>
        <w:rPr>
          <w:rFonts w:ascii="Times New Roman" w:hAnsi="Times New Roman"/>
          <w:sz w:val="24"/>
          <w:szCs w:val="24"/>
        </w:rPr>
      </w:pPr>
    </w:p>
    <w:p w14:paraId="48233594" w14:textId="77777777" w:rsidR="005A07B5" w:rsidRPr="00E55D3D" w:rsidRDefault="005A07B5"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sz w:val="24"/>
          <w:szCs w:val="24"/>
        </w:rPr>
        <w:t>Si fa presente che sono state inoltrate oltre 100.000 PEC a beneficiari, rappresentanti degli Enti Delegati, rappresentati istituzionali politici ed amministrativi.</w:t>
      </w:r>
    </w:p>
    <w:p w14:paraId="09CB4F94"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1CCBB359"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Il PTPCP ai sensi dell’art. 1 comma 8-bis della legge 190/12 si integra ed è coerente con gli obiettivi stabiliti nei documenti di programmazione strategico-gestionale. </w:t>
      </w:r>
    </w:p>
    <w:p w14:paraId="4DAC1CA5"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Nella misurazione e valutazione delle performance dell’ARCEA sono previsti specifici obiettivi connessi all'anticorruzione e alla trasparenza. </w:t>
      </w:r>
    </w:p>
    <w:p w14:paraId="5ED3D270"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p>
    <w:p w14:paraId="7F3CED1F"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Il PTPCP è pertanto strettamento connesso con i seguenti documenti:</w:t>
      </w:r>
    </w:p>
    <w:p w14:paraId="5F61C7AE" w14:textId="77777777" w:rsidR="003F5910" w:rsidRPr="00E55D3D" w:rsidRDefault="003F5910" w:rsidP="003F5910">
      <w:pPr>
        <w:pStyle w:val="Paragrafoelenco"/>
        <w:numPr>
          <w:ilvl w:val="0"/>
          <w:numId w:val="17"/>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Piano triennale della Performance;</w:t>
      </w:r>
    </w:p>
    <w:p w14:paraId="45363D25" w14:textId="77777777" w:rsidR="003F5910" w:rsidRPr="00E55D3D" w:rsidRDefault="003F5910" w:rsidP="003F5910">
      <w:pPr>
        <w:pStyle w:val="Paragrafoelenco"/>
        <w:numPr>
          <w:ilvl w:val="0"/>
          <w:numId w:val="17"/>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Codice etico - comportamentale aziendale;</w:t>
      </w:r>
    </w:p>
    <w:p w14:paraId="39604EC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EBBDDBF" w14:textId="77777777" w:rsidR="00744FFB" w:rsidRPr="00E55D3D" w:rsidRDefault="00744FFB" w:rsidP="006478D4">
      <w:pPr>
        <w:pStyle w:val="Titolo"/>
        <w:rPr>
          <w:color w:val="auto"/>
        </w:rPr>
      </w:pPr>
      <w:bookmarkStart w:id="15" w:name="_Toc379055551"/>
      <w:r w:rsidRPr="00E55D3D">
        <w:rPr>
          <w:color w:val="auto"/>
        </w:rPr>
        <w:t>ART. 3 - Il Responsabile della Prevenzione della Corruzione</w:t>
      </w:r>
      <w:r w:rsidR="005A07B5" w:rsidRPr="00E55D3D">
        <w:rPr>
          <w:color w:val="auto"/>
        </w:rPr>
        <w:t xml:space="preserve"> e della Trasparenza</w:t>
      </w:r>
      <w:r w:rsidRPr="00E55D3D">
        <w:rPr>
          <w:color w:val="auto"/>
        </w:rPr>
        <w:t>.</w:t>
      </w:r>
      <w:bookmarkEnd w:id="15"/>
    </w:p>
    <w:p w14:paraId="4836C8F8"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78C8B11A" w14:textId="64DCEC6E"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Responsabile della prevenzione della corruzione</w:t>
      </w:r>
      <w:r w:rsidR="005A07B5" w:rsidRPr="00E55D3D">
        <w:rPr>
          <w:rFonts w:ascii="Times New Roman" w:hAnsi="Times New Roman"/>
          <w:sz w:val="24"/>
          <w:szCs w:val="24"/>
        </w:rPr>
        <w:t xml:space="preserve"> e della trasparenza</w:t>
      </w:r>
      <w:r w:rsidRPr="00E55D3D">
        <w:rPr>
          <w:rFonts w:ascii="Times New Roman" w:hAnsi="Times New Roman"/>
          <w:sz w:val="24"/>
          <w:szCs w:val="24"/>
        </w:rPr>
        <w:t>, ai sensi della legge 190/12</w:t>
      </w:r>
      <w:r w:rsidR="00C756CE" w:rsidRPr="00E55D3D">
        <w:rPr>
          <w:rFonts w:ascii="Times New Roman" w:hAnsi="Times New Roman"/>
          <w:sz w:val="24"/>
          <w:szCs w:val="24"/>
        </w:rPr>
        <w:t>, per quanto concerne la prevenzione della corruzione</w:t>
      </w:r>
      <w:r w:rsidRPr="00E55D3D">
        <w:rPr>
          <w:rFonts w:ascii="Times New Roman" w:hAnsi="Times New Roman"/>
          <w:sz w:val="24"/>
          <w:szCs w:val="24"/>
        </w:rPr>
        <w:t>:</w:t>
      </w:r>
    </w:p>
    <w:p w14:paraId="463F1893"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propone il piano triennale della prevenzione della corruzione per l’approvazione da effettuare entro il 31 gennaio successivo;</w:t>
      </w:r>
    </w:p>
    <w:p w14:paraId="7D9E890E"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dispone, dopo l’approvazione del piano, la sua pubblicazione sul sito internet dell’ Arcea;</w:t>
      </w:r>
    </w:p>
    <w:p w14:paraId="45FCCD21"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provvede alla verifica dell’efficace attuazione del piano e della sua idoneità rispetto agli obiettivi prefissati;</w:t>
      </w:r>
    </w:p>
    <w:p w14:paraId="0E564C53"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propone le modifiche al piano in caso di accertamento di significative violazioni di mutamenti dell’organizzazione;</w:t>
      </w:r>
    </w:p>
    <w:p w14:paraId="1FBABDC2"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 previa proposta dei dirigenti competenti, il personale da inserire nei programmi di formazione;</w:t>
      </w:r>
    </w:p>
    <w:p w14:paraId="5A0E7864"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verifica l’effettiva rotazione degli incarichi dei dirigenti e dei responsabili dei procedimenti;</w:t>
      </w:r>
    </w:p>
    <w:p w14:paraId="782D8804"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verifica, per come imposto dalla legge, l’avvenuto contenimento degli incarichi dirigenziali a contratto nella misura massima di percentuale dei posti effettivamente coperti dalla dotazione organica della qualifica dirigenziale;</w:t>
      </w:r>
    </w:p>
    <w:p w14:paraId="05C7ECAE"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cura il rispetto delle disposizioni in materia di conferibilità e incompatibilità degli incarichi, ai sensi della normativa vigente;</w:t>
      </w:r>
    </w:p>
    <w:p w14:paraId="61CF7FFD"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ha l’obbligo di pubblicare, entro il 15 dicembre di ogni anno, sul sito web dell’amministrazione una relazione recante i risultati dell’attività svolta, finalizzata ad individuare le criticità riscontrate con riferimenti ai fatti che si sono concretamente realizzati. L’approvazione si basa sui rendiconti presentati dai dirigenti generali sui risultati realizzati, in esecuzione del piano triennale della prevenzione;</w:t>
      </w:r>
    </w:p>
    <w:p w14:paraId="706DF043"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sottopone il rendiconto di attuazione del Piano triennale della prevenzione della corruzione dell’anno di riferimento agli organi competenti per le attività di valutazione dei dirigenti.</w:t>
      </w:r>
    </w:p>
    <w:p w14:paraId="44A734FF"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5DA901D0"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Per lo svolgimento delle attività di informazione di cui all’art. 1, commi 9 e 10, della legge 190/12, il </w:t>
      </w:r>
      <w:r w:rsidR="005A07B5" w:rsidRPr="00E55D3D">
        <w:rPr>
          <w:rFonts w:ascii="Times New Roman" w:hAnsi="Times New Roman"/>
          <w:sz w:val="24"/>
          <w:szCs w:val="24"/>
        </w:rPr>
        <w:t xml:space="preserve">Responsabile della prevenzione della corruzione e della trasparenza </w:t>
      </w:r>
      <w:r w:rsidRPr="00E55D3D">
        <w:rPr>
          <w:rFonts w:ascii="Times New Roman" w:hAnsi="Times New Roman"/>
          <w:sz w:val="24"/>
          <w:szCs w:val="24"/>
        </w:rPr>
        <w:t xml:space="preserve">si avvale della collaborazione dei Dirigenti /Responsabili delle Funzioni/Uffici che sono direttamente responsabili nei suoi confronti dello svolgimento delle attività stesse. </w:t>
      </w:r>
    </w:p>
    <w:p w14:paraId="37B766F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5A07B5" w:rsidRPr="00E55D3D">
        <w:rPr>
          <w:rFonts w:ascii="Times New Roman" w:hAnsi="Times New Roman"/>
          <w:sz w:val="24"/>
          <w:szCs w:val="24"/>
        </w:rPr>
        <w:t xml:space="preserve">Responsabile della prevenzione della corruzione e della trasparenza </w:t>
      </w:r>
      <w:r w:rsidRPr="00E55D3D">
        <w:rPr>
          <w:rFonts w:ascii="Times New Roman" w:hAnsi="Times New Roman"/>
          <w:sz w:val="24"/>
          <w:szCs w:val="24"/>
        </w:rPr>
        <w:t>si avvale, altresì, di una task force multidisciplinare la cui nomina avviene con apposito atto formale.</w:t>
      </w:r>
    </w:p>
    <w:p w14:paraId="11F63334"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D171614" w14:textId="77777777" w:rsidR="00744FFB" w:rsidRPr="00E55D3D" w:rsidRDefault="00744FFB" w:rsidP="006478D4">
      <w:pPr>
        <w:pStyle w:val="Titolo"/>
        <w:rPr>
          <w:color w:val="auto"/>
        </w:rPr>
      </w:pPr>
      <w:bookmarkStart w:id="16" w:name="_Toc379055552"/>
      <w:r w:rsidRPr="00E55D3D">
        <w:rPr>
          <w:color w:val="auto"/>
        </w:rPr>
        <w:t>ART. 4 - Referenti della corruzione</w:t>
      </w:r>
      <w:bookmarkEnd w:id="16"/>
    </w:p>
    <w:p w14:paraId="69B6BBFA"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2256674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Al fine di garantire il rispetto delle disposizioni del PTPC, Il Direttore individua i referenti per la prevenzione della corruzione che operano nell’ambito di ciascuna Funzione /Ufficio dell’Agenzia. La nomina avviene con apposito atto. In caso di mancanza di nomina, il referente coincide con il rispettivo Dirigente/Responsabile.</w:t>
      </w:r>
    </w:p>
    <w:p w14:paraId="67C5A3A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Il referente espleta le seguenti funzioni:</w:t>
      </w:r>
    </w:p>
    <w:p w14:paraId="24241DBA"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svolge attività informativa nei confronti del responsabile, affinchè questi abbia elementi e riscontri sull’intera organizzazione ed attività dell’amministrazione;</w:t>
      </w:r>
    </w:p>
    <w:p w14:paraId="18953D2B"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svolge una funzione di monitoraggio sull’attività svolta dalla struttura di riferimento, al fine di agevolare la raccolta delle informazioni e le segnalazioni, fermi restando i compiti del responsabile per la prevenzione della corruzione e le conseguenti responsabilità, che non possono essere derogati;</w:t>
      </w:r>
    </w:p>
    <w:p w14:paraId="305850DF"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osserva le misure contenute nel PTPCP e ne garantisce l’osservanza, nell’ambito delle strutture facenti parte della propria Direzione o Dipartimento;</w:t>
      </w:r>
    </w:p>
    <w:p w14:paraId="472341F8" w14:textId="2E164F0D"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può agire anche su richiesta del </w:t>
      </w:r>
      <w:r w:rsidR="00305121" w:rsidRPr="00E55D3D">
        <w:rPr>
          <w:rFonts w:ascii="Times New Roman" w:hAnsi="Times New Roman"/>
          <w:sz w:val="24"/>
          <w:szCs w:val="24"/>
        </w:rPr>
        <w:t>RPCT</w:t>
      </w:r>
      <w:r w:rsidRPr="00E55D3D">
        <w:rPr>
          <w:rFonts w:ascii="Times New Roman" w:hAnsi="Times New Roman"/>
          <w:sz w:val="24"/>
          <w:szCs w:val="24"/>
        </w:rPr>
        <w:t>, il quale rimane comunque l’interlocutore per l’implementazione della strategia di prevenzione della corruzione e per le eventuali responsabilità.</w:t>
      </w:r>
    </w:p>
    <w:p w14:paraId="2EA6A175"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98CE197" w14:textId="77777777" w:rsidR="00744FFB" w:rsidRPr="00E55D3D" w:rsidRDefault="00744FFB" w:rsidP="006478D4">
      <w:pPr>
        <w:pStyle w:val="Titolo"/>
        <w:rPr>
          <w:color w:val="auto"/>
        </w:rPr>
      </w:pPr>
      <w:bookmarkStart w:id="17" w:name="_Toc379055553"/>
      <w:r w:rsidRPr="00E55D3D">
        <w:rPr>
          <w:color w:val="auto"/>
        </w:rPr>
        <w:t>ART. 5 - Ufficio Procedimenti Disciplinari</w:t>
      </w:r>
      <w:bookmarkEnd w:id="17"/>
    </w:p>
    <w:p w14:paraId="3CB740C3"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D3C49B0" w14:textId="77777777" w:rsidR="00744FFB" w:rsidRPr="00E55D3D" w:rsidRDefault="00744FFB" w:rsidP="00357606">
      <w:p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Il Responsabile dell’U.P.D. ha competenza in ordine all’accertamento dell’illecito disciplinare ed all’irrogazione delle conseguenti sanzioni. In particolare:</w:t>
      </w:r>
    </w:p>
    <w:p w14:paraId="6CE3BE66"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avvia i procedimenti disciplinari nell’ambito della propria competenza, ai sensi dell’art. 55 bis del d.lvo 165/2001;</w:t>
      </w:r>
    </w:p>
    <w:p w14:paraId="780C4A9C"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provvede alle comunicazioni obbligatorie nei confronti dell’autorità giudiziaria;</w:t>
      </w:r>
    </w:p>
    <w:p w14:paraId="0A9730BF"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propone l’aggiornamento del Codice di Comportamento.</w:t>
      </w:r>
    </w:p>
    <w:p w14:paraId="6535BC6B"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598A3514" w14:textId="77777777" w:rsidR="00744FFB" w:rsidRPr="00E55D3D" w:rsidRDefault="00744FFB" w:rsidP="006478D4">
      <w:pPr>
        <w:pStyle w:val="Titolo"/>
        <w:rPr>
          <w:color w:val="auto"/>
        </w:rPr>
      </w:pPr>
      <w:bookmarkStart w:id="18" w:name="_Toc379055554"/>
      <w:r w:rsidRPr="00E55D3D">
        <w:rPr>
          <w:color w:val="auto"/>
        </w:rPr>
        <w:t>ART. 6 - Dirigenza, dipendenti dell’amministrazione, collaboratori a qualsiasi titolo dell’amministrazione.</w:t>
      </w:r>
      <w:bookmarkEnd w:id="18"/>
    </w:p>
    <w:p w14:paraId="262322CC"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2CFAC07B" w14:textId="6B4EA585"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 figura del </w:t>
      </w:r>
      <w:r w:rsidR="004F64C6" w:rsidRPr="00E55D3D">
        <w:rPr>
          <w:rFonts w:ascii="Times New Roman" w:hAnsi="Times New Roman"/>
          <w:sz w:val="24"/>
          <w:szCs w:val="24"/>
        </w:rPr>
        <w:t>RPCT</w:t>
      </w:r>
      <w:r w:rsidRPr="00E55D3D">
        <w:rPr>
          <w:rFonts w:ascii="Times New Roman" w:hAnsi="Times New Roman"/>
          <w:sz w:val="24"/>
          <w:szCs w:val="24"/>
        </w:rPr>
        <w:t xml:space="preserve"> risponde all’esigenza di concentrare nelle competenze di un unico soggetto le iniziative e le responsabilità per il funzionamento dell’intero meccanismo della prevenzione, fatto salvo quanto previsto di seguito.</w:t>
      </w:r>
    </w:p>
    <w:p w14:paraId="2AB6F66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L’attività del </w:t>
      </w:r>
      <w:r w:rsidR="000970B6" w:rsidRPr="00E55D3D">
        <w:rPr>
          <w:rFonts w:ascii="Times New Roman" w:hAnsi="Times New Roman"/>
          <w:sz w:val="24"/>
          <w:szCs w:val="24"/>
        </w:rPr>
        <w:t>RPCT</w:t>
      </w:r>
      <w:r w:rsidRPr="00E55D3D">
        <w:rPr>
          <w:rFonts w:ascii="Times New Roman" w:hAnsi="Times New Roman"/>
          <w:sz w:val="24"/>
          <w:szCs w:val="24"/>
        </w:rPr>
        <w:t xml:space="preserve"> è, altresì, affiancata da quella dei dirigenti dell’amministrazione, ai quali sono affidati, ai sensi dell’art. 1 comma 9 della legge 190/2012 e dell’art. 16 d.lgs. n. 165 del 2001, funzioni propositive e di controllo nonché obblighi di informazione al </w:t>
      </w:r>
      <w:r w:rsidR="000970B6" w:rsidRPr="00E55D3D">
        <w:rPr>
          <w:rFonts w:ascii="Times New Roman" w:hAnsi="Times New Roman"/>
          <w:sz w:val="24"/>
          <w:szCs w:val="24"/>
        </w:rPr>
        <w:t>RPCT</w:t>
      </w:r>
      <w:r w:rsidRPr="00E55D3D">
        <w:rPr>
          <w:rFonts w:ascii="Times New Roman" w:hAnsi="Times New Roman"/>
          <w:sz w:val="24"/>
          <w:szCs w:val="24"/>
        </w:rPr>
        <w:t xml:space="preserve">, di collaborazione, di monitoraggio e di azione diretta in materia di prevenzione di corruzione. </w:t>
      </w:r>
    </w:p>
    <w:p w14:paraId="48172DA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Sono poi chiamati a collaborare per la prevenzione/contrasto del rischio-corruzione  anche tutti i collaboratori dell’ Agenzia.</w:t>
      </w:r>
    </w:p>
    <w:p w14:paraId="3C3F128B"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5AB74526" w14:textId="77777777" w:rsidR="00744FFB" w:rsidRPr="00E55D3D" w:rsidRDefault="00744FFB" w:rsidP="006478D4">
      <w:pPr>
        <w:pStyle w:val="Titolo"/>
        <w:rPr>
          <w:color w:val="auto"/>
        </w:rPr>
      </w:pPr>
      <w:bookmarkStart w:id="19" w:name="_Toc379055555"/>
      <w:r w:rsidRPr="00E55D3D">
        <w:rPr>
          <w:color w:val="auto"/>
        </w:rPr>
        <w:t>ART. 7 - Organismo Indipendente di Valutazione (OIV)</w:t>
      </w:r>
      <w:bookmarkEnd w:id="19"/>
    </w:p>
    <w:p w14:paraId="43E496C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0B1F253" w14:textId="77777777" w:rsidR="00D3122F" w:rsidRPr="00E55D3D" w:rsidRDefault="00D3122F" w:rsidP="00357606">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L'organismo Indipendente di Valutazione (OIV) della Regione:</w:t>
      </w:r>
    </w:p>
    <w:p w14:paraId="05AA339F"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lastRenderedPageBreak/>
        <w:t>elabora un sistema di valutazione delle prestazioni dirigenziali e del rimanente personale che tenga conto dell'osservanza o meno del piano e delle sue misure attuative e degli obblighi delineati dai codici di comportamento;</w:t>
      </w:r>
    </w:p>
    <w:p w14:paraId="6D8B0997"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esprime il proprio parere obbligatorio sulla proposta di Codice di Comportamento delle Regione e degli Enti Regionali, ai sensi dell'art. 54 co.5 del D.Lgs. n. 165 del 2001 e ss.mm.ii.;</w:t>
      </w:r>
    </w:p>
    <w:p w14:paraId="09FBD3DB"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svolge i compiti connessi all'attività di prevenzione della corruzione, in relazione alla misura generale obbligatoria della trasparenza amministrativa ai sensi degli artt. 43-44 del D.Lgs. n. 33 del 2013.</w:t>
      </w:r>
    </w:p>
    <w:p w14:paraId="1CFB1E8D"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w:t>
      </w:r>
    </w:p>
    <w:p w14:paraId="68CFBE38"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Verifica i contenuti della Relazione prevista dal comma 14 dell’art. 1 della legge 190/2012 in rapporto agli obiettivi inerenti alla prevenzione della corruzione e alla trasparenza. A tal fine, l'Organismo medesimo puo' chiedere al Responsabile della prevenzione della corruzione e della trasparenza le informazioni e i documenti necessari per lo svolgimento del controllo e puo' effettuare audizioni di dipendenti. </w:t>
      </w:r>
    </w:p>
    <w:p w14:paraId="04C150A0"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Riferisce all'Autorita' nazionale anticorruzione sullo stato di attuazione delle misure di prevenzione della corruzione e di trasparenza</w:t>
      </w:r>
    </w:p>
    <w:p w14:paraId="6907C30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69D2D84F" w14:textId="77777777" w:rsidR="00744FFB" w:rsidRPr="00E55D3D" w:rsidRDefault="00744FFB" w:rsidP="006478D4">
      <w:pPr>
        <w:pStyle w:val="Titolo"/>
        <w:rPr>
          <w:color w:val="auto"/>
        </w:rPr>
      </w:pPr>
      <w:bookmarkStart w:id="20" w:name="_Toc379055556"/>
      <w:r w:rsidRPr="00E55D3D">
        <w:rPr>
          <w:color w:val="auto"/>
        </w:rPr>
        <w:t>ART. 8 - Strategia della prevenzione della corruzione</w:t>
      </w:r>
      <w:bookmarkEnd w:id="20"/>
    </w:p>
    <w:p w14:paraId="58C141F0"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90B7BF8"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L’Arcea individua i seguenti obiettivi </w:t>
      </w:r>
      <w:r w:rsidR="00A14E98" w:rsidRPr="00E55D3D">
        <w:rPr>
          <w:rFonts w:ascii="Times New Roman" w:hAnsi="Times New Roman"/>
          <w:sz w:val="24"/>
          <w:szCs w:val="24"/>
        </w:rPr>
        <w:t>strategici</w:t>
      </w:r>
      <w:r w:rsidRPr="00E55D3D">
        <w:rPr>
          <w:rFonts w:ascii="Times New Roman" w:hAnsi="Times New Roman"/>
          <w:sz w:val="24"/>
          <w:szCs w:val="24"/>
        </w:rPr>
        <w:t xml:space="preserve"> della lotta alla corruzione e all’illegalità:</w:t>
      </w:r>
    </w:p>
    <w:p w14:paraId="189F7C2A"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Ridurre le opportunità che si manifestano casi di corruzione;</w:t>
      </w:r>
    </w:p>
    <w:p w14:paraId="396B0B09"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Aumentare la capacità di individuazione dei casi di corruzione;</w:t>
      </w:r>
    </w:p>
    <w:p w14:paraId="5A931F73"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Creare un contesto sfavorevole alla corruzione con elaborazione di attività – indicatori – target attraverso le sotto elencate iniziative:</w:t>
      </w:r>
    </w:p>
    <w:p w14:paraId="592A6E0B"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applicazione puntuale ed immediata di tutte le misure di prevenzione della corruzione,</w:t>
      </w:r>
      <w:r w:rsidR="00A14E98" w:rsidRPr="00E55D3D">
        <w:rPr>
          <w:rFonts w:ascii="Times New Roman" w:hAnsi="Times New Roman"/>
          <w:sz w:val="24"/>
          <w:szCs w:val="24"/>
        </w:rPr>
        <w:t xml:space="preserve"> </w:t>
      </w:r>
      <w:r w:rsidRPr="00E55D3D">
        <w:rPr>
          <w:rFonts w:ascii="Times New Roman" w:hAnsi="Times New Roman"/>
          <w:sz w:val="24"/>
          <w:szCs w:val="24"/>
        </w:rPr>
        <w:t>disciplinate direttamente dalla normativa vigente;</w:t>
      </w:r>
    </w:p>
    <w:p w14:paraId="4BCC9215"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diffusione di informazioni;</w:t>
      </w:r>
    </w:p>
    <w:p w14:paraId="020D13AA"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diffusione di buone pratiche di comportamento.</w:t>
      </w:r>
    </w:p>
    <w:p w14:paraId="4AB800A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FFED53A" w14:textId="77777777" w:rsidR="00744FFB" w:rsidRPr="00E55D3D" w:rsidRDefault="00744FFB" w:rsidP="006478D4">
      <w:pPr>
        <w:pStyle w:val="Titolo"/>
        <w:rPr>
          <w:color w:val="auto"/>
        </w:rPr>
      </w:pPr>
      <w:bookmarkStart w:id="21" w:name="_Toc379055557"/>
      <w:r w:rsidRPr="00E55D3D">
        <w:rPr>
          <w:color w:val="auto"/>
        </w:rPr>
        <w:t>ART. 9 - Mappatura dei rischi di corruzione</w:t>
      </w:r>
      <w:bookmarkEnd w:id="21"/>
    </w:p>
    <w:p w14:paraId="3E46DD86"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FAD3426"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Servizio Controllo Interno, in collaborazione con le strutture competenti, provvede ad effettuare una mappatura dei procedimenti a rischio corruzione all’interno dell’Agenzia.</w:t>
      </w:r>
    </w:p>
    <w:p w14:paraId="7E203649" w14:textId="77777777" w:rsidR="00943D70" w:rsidRPr="00E55D3D" w:rsidRDefault="00943D70" w:rsidP="00943D70">
      <w:pPr>
        <w:autoSpaceDE w:val="0"/>
        <w:autoSpaceDN w:val="0"/>
        <w:adjustRightInd w:val="0"/>
        <w:spacing w:after="0"/>
        <w:jc w:val="both"/>
        <w:rPr>
          <w:rFonts w:ascii="Times New Roman" w:hAnsi="Times New Roman"/>
          <w:sz w:val="24"/>
          <w:szCs w:val="24"/>
        </w:rPr>
      </w:pPr>
    </w:p>
    <w:p w14:paraId="72B660CE" w14:textId="12BB5ED6" w:rsidR="00744FFB" w:rsidRPr="00E55D3D" w:rsidRDefault="00943D70"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sz w:val="24"/>
          <w:szCs w:val="24"/>
        </w:rPr>
        <w:t xml:space="preserve">Nel rispetto delle funzioni di vigilanza e di indirizzo del RPCT, la Mappatura è affidata al Servizio di Controllo Interno. </w:t>
      </w:r>
    </w:p>
    <w:p w14:paraId="59ACB838" w14:textId="77777777" w:rsidR="00744FFB" w:rsidRPr="00E55D3D" w:rsidRDefault="00744FFB" w:rsidP="006478D4">
      <w:pPr>
        <w:pStyle w:val="Titolo"/>
        <w:rPr>
          <w:color w:val="auto"/>
        </w:rPr>
      </w:pPr>
      <w:bookmarkStart w:id="22" w:name="_Toc379055558"/>
      <w:r w:rsidRPr="00E55D3D">
        <w:rPr>
          <w:color w:val="auto"/>
        </w:rPr>
        <w:t>ART. 10 - Metodologia proposta</w:t>
      </w:r>
      <w:bookmarkEnd w:id="22"/>
    </w:p>
    <w:p w14:paraId="52242013"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4EEF49AD"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lastRenderedPageBreak/>
        <w:t>Sono state individuate le sfere di attività amministrativa più esposte al rischio della corruzione tenuto conto anche della c.d. “mappatura del rischio” effettuata dal Servizio Controllo Interno.</w:t>
      </w:r>
    </w:p>
    <w:p w14:paraId="4CEA445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Le attività già selezionate dalla legge n.190/2012, afferenti ad autorizzazioni, gare, concessione di benefici, concorsi sono state classificate come quelle più a rischio-corruzione e, pertanto, rappresentano il contesto di riferimento, che deve essere oggetto di continua valutazione da questa Amministrazione . </w:t>
      </w:r>
    </w:p>
    <w:p w14:paraId="524CBD48" w14:textId="4FEF7811"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Le c.d. aree di rischio sono indicate al comma 16 </w:t>
      </w:r>
      <w:r w:rsidR="00673152" w:rsidRPr="00E55D3D">
        <w:rPr>
          <w:rFonts w:ascii="Times New Roman" w:hAnsi="Times New Roman"/>
          <w:sz w:val="24"/>
          <w:szCs w:val="24"/>
        </w:rPr>
        <w:t xml:space="preserve">dell’art. 1 </w:t>
      </w:r>
      <w:r w:rsidRPr="00E55D3D">
        <w:rPr>
          <w:rFonts w:ascii="Times New Roman" w:hAnsi="Times New Roman"/>
          <w:sz w:val="24"/>
          <w:szCs w:val="24"/>
        </w:rPr>
        <w:t>della legge 190/12:</w:t>
      </w:r>
    </w:p>
    <w:p w14:paraId="650660C6"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autorizzazioni e concessioni;</w:t>
      </w:r>
    </w:p>
    <w:p w14:paraId="40BB822B"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scelta del contraente per lavori, servizi e forniture;</w:t>
      </w:r>
    </w:p>
    <w:p w14:paraId="747D7739"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concessione ed erogazione di sovvenzioni, contributi, sussidi, ausili finanziari, nonché</w:t>
      </w:r>
    </w:p>
    <w:p w14:paraId="0C53AA1D"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attribuzione di vantaggi economici di qualunque genere a persone ed enti pubblici e privati;</w:t>
      </w:r>
    </w:p>
    <w:p w14:paraId="00B1DD4D"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concorsi e prove selettive per assunzione di personale e progressioni di carriera, di cui all’art. 24 del d.lvo 150/09.</w:t>
      </w:r>
    </w:p>
    <w:p w14:paraId="4283806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Nella “gestione del rischio”, sono state considerate le attività nell’ambito delle quali è più elevato il rischio di corruzione, c.d. aree di rischio obbligatorie per tutte le amministrazioni riportate nel relativo allegato n. 2 del PNA, con ulteriore esemplificazione dei rischi contenuti nel successivo allegato n. 3.</w:t>
      </w:r>
    </w:p>
    <w:p w14:paraId="49E0E5ED"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 riferimento alle singole aree, da definire quali macro-aree, sono stati individuati e specificati i rischi concreti di corruzione per ogni Funzione / Ufficio dell’Arcea.</w:t>
      </w:r>
    </w:p>
    <w:p w14:paraId="53E18E7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 ciascun rischio catalogato è stato stimato il valore della probabilità ed il valore dell’impatto stesso. I criteri utilizzati per valutare il livello del rischio sono indicati nell’allegato n. 5 del P.N.A.</w:t>
      </w:r>
    </w:p>
    <w:p w14:paraId="0F241FA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seguito dell’identificazione, i rischi saranno inseriti in un “registro dei rischi” detenuto dalla Direzione che eventualmente potrà individuare nel Servizio di Controllo Interno dell’Arcea l’Ufficio deputato a detenerlo e aggiornarlo.</w:t>
      </w:r>
    </w:p>
    <w:p w14:paraId="77DE7BF7"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 processi individuati sono stati elencati con l’indicazione della struttura organizzativa che li presidia; gli stessi saranno sottoposti a costante monitoraggio attraverso procedure informatizzate che di fatto permettono di ridurre il rischio di corruzione.</w:t>
      </w:r>
    </w:p>
    <w:p w14:paraId="2D46A51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Inoltre, si è proceduto ad individuare per ogni settore gli ambiti delle materie nei quali sono insiti potenziali rischi di corruzione, procedendo all'enucleazione del relativo rischio con conseguente classificazione, tenendo in considerazione la probabilità che questo possa verificarsi.</w:t>
      </w:r>
    </w:p>
    <w:p w14:paraId="0A37849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Il </w:t>
      </w:r>
      <w:r w:rsidR="005A07B5" w:rsidRPr="00E55D3D">
        <w:rPr>
          <w:rFonts w:ascii="Times New Roman" w:hAnsi="Times New Roman"/>
          <w:sz w:val="24"/>
          <w:szCs w:val="24"/>
        </w:rPr>
        <w:t>Responsabile della prevenzione della corruzione e della trasparenza</w:t>
      </w:r>
      <w:r w:rsidR="00F17A01" w:rsidRPr="00E55D3D">
        <w:rPr>
          <w:rFonts w:ascii="Times New Roman" w:hAnsi="Times New Roman"/>
          <w:sz w:val="24"/>
          <w:szCs w:val="24"/>
        </w:rPr>
        <w:t xml:space="preserve"> </w:t>
      </w:r>
      <w:r w:rsidRPr="00E55D3D">
        <w:rPr>
          <w:rFonts w:ascii="Times New Roman" w:hAnsi="Times New Roman"/>
          <w:sz w:val="24"/>
          <w:szCs w:val="24"/>
        </w:rPr>
        <w:t>si riserva di effettuare una proposta ponderata, per quanto riguarda l’individuazione di ulteriori aree a rischio, in fase di primo aggiornamento del PTPC</w:t>
      </w:r>
      <w:r w:rsidR="00F17A01" w:rsidRPr="00E55D3D">
        <w:rPr>
          <w:rFonts w:ascii="Times New Roman" w:hAnsi="Times New Roman"/>
          <w:sz w:val="24"/>
          <w:szCs w:val="24"/>
        </w:rPr>
        <w:t>T</w:t>
      </w:r>
      <w:r w:rsidRPr="00E55D3D">
        <w:rPr>
          <w:rFonts w:ascii="Times New Roman" w:hAnsi="Times New Roman"/>
          <w:sz w:val="24"/>
          <w:szCs w:val="24"/>
        </w:rPr>
        <w:t>, limitando per ora la prima mappatura alle aree di rischio obbligatorie.</w:t>
      </w:r>
    </w:p>
    <w:p w14:paraId="0EE5B780"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Si precisa che l’individuazione e la descrizione dei rischi, nella mappatura dei processi, ha assunto un carattere assolutamente potenziale sul rischio connesso alla natura dell’atto amministrativo ed è legato alla peculiarità della relativa azione amministrativa.</w:t>
      </w:r>
    </w:p>
    <w:p w14:paraId="1DBD508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descrizione del rischio ha consentito al Responsabile per la prevenzione della corruzione</w:t>
      </w:r>
      <w:r w:rsidR="00F17A01" w:rsidRPr="00E55D3D">
        <w:rPr>
          <w:rFonts w:ascii="Times New Roman" w:hAnsi="Times New Roman"/>
          <w:sz w:val="24"/>
          <w:szCs w:val="24"/>
        </w:rPr>
        <w:t xml:space="preserve"> e della trasparenza</w:t>
      </w:r>
      <w:r w:rsidRPr="00E55D3D">
        <w:rPr>
          <w:rFonts w:ascii="Times New Roman" w:hAnsi="Times New Roman"/>
          <w:sz w:val="24"/>
          <w:szCs w:val="24"/>
        </w:rPr>
        <w:t xml:space="preserve"> di inserire nel PTPCP tutte le misure ritenute necessarie alla riduzione del rischio di fenomeni corruttivi, attraverso l’elaborazione delle schede di programmazione delle misure di prevenzione, con le modalità di realizzazione delle stesse e i tempi di attuazione delle misure individuate e in coordinamento con il ciclo delle perfomance, per ridurre la probabilità che il rischio si attui.</w:t>
      </w:r>
    </w:p>
    <w:p w14:paraId="02C789F7"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3C047550" w14:textId="77777777" w:rsidR="00744FFB" w:rsidRPr="00E55D3D" w:rsidRDefault="00744FFB" w:rsidP="006478D4">
      <w:pPr>
        <w:pStyle w:val="Titolo"/>
        <w:rPr>
          <w:color w:val="auto"/>
        </w:rPr>
      </w:pPr>
      <w:bookmarkStart w:id="23" w:name="_Toc379055559"/>
      <w:r w:rsidRPr="00E55D3D">
        <w:rPr>
          <w:color w:val="auto"/>
        </w:rPr>
        <w:lastRenderedPageBreak/>
        <w:t>ART. 11 - Valutazione del livello del rischio</w:t>
      </w:r>
      <w:bookmarkEnd w:id="23"/>
    </w:p>
    <w:p w14:paraId="12155AD4"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584A3C8C" w14:textId="77777777" w:rsidR="00F17A01"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Al fine di procedere alla valutazione del “livello del rischio” occorre valutare la probabilità che il rischio si realizzi e le conseguenze che il rischio produce (probabilità e impatto), Nella Tabella prevista all’allegato 5 del PNA “La valutazione del livello di rischio” sono stati segnalati i criteri per stimare la probabilità e l’impatto del rischio-corruzione. </w:t>
      </w:r>
    </w:p>
    <w:p w14:paraId="3301B647"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Per ognuno dei processi individuati con l’attività di mappatura, infatti, si è trattato di fare riferimento alle domande distinte nelle due colonne della Tabella denominate “Indici di Valutazione della Probabilità” e “Indici di Valutazione dell'impatto”.</w:t>
      </w:r>
    </w:p>
    <w:p w14:paraId="63BA9F7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Gli elementi principali considerati per la stima della probabilità sono:</w:t>
      </w:r>
    </w:p>
    <w:p w14:paraId="098400EE"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discrezionalità del processo e la sua rilevanza esterna;</w:t>
      </w:r>
    </w:p>
    <w:p w14:paraId="2824717F"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complessità, la rilevanza del valore economico, la frazionabilità;</w:t>
      </w:r>
    </w:p>
    <w:p w14:paraId="1922D01C"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sistema dei controlli.</w:t>
      </w:r>
    </w:p>
    <w:p w14:paraId="679673C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 l’impatto si prende in considerazione:</w:t>
      </w:r>
    </w:p>
    <w:p w14:paraId="11E45636" w14:textId="77777777" w:rsidR="00744FFB" w:rsidRPr="00E55D3D" w:rsidRDefault="00744FFB" w:rsidP="006478D4">
      <w:pPr>
        <w:pStyle w:val="Paragrafoelenco"/>
        <w:numPr>
          <w:ilvl w:val="0"/>
          <w:numId w:val="2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l’impatto economico;</w:t>
      </w:r>
    </w:p>
    <w:p w14:paraId="7FCC22F1" w14:textId="77777777" w:rsidR="00744FFB" w:rsidRPr="00E55D3D" w:rsidRDefault="00744FFB" w:rsidP="006478D4">
      <w:pPr>
        <w:pStyle w:val="Paragrafoelenco"/>
        <w:numPr>
          <w:ilvl w:val="0"/>
          <w:numId w:val="2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l'impatto organizzativo e reputazionale.</w:t>
      </w:r>
    </w:p>
    <w:p w14:paraId="556562C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media aritmetica delle risposte alle domande della colonna “Probabilità” moltiplicata per la media delle risposte alle domande della colonna “Impatto” fornisce il livello di rischio.</w:t>
      </w:r>
    </w:p>
    <w:p w14:paraId="2D8B1D1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 luce di questa valutazione, i cui risultati sono riportati sotto la voce “Rischio” dell’Allegato al presente Piano, è stato possibile individuare per ogni servizio i processi a maggior rischio di corruzione nell’ambito dell’Amministrazione e l’area di riferimento.</w:t>
      </w:r>
    </w:p>
    <w:p w14:paraId="4CE71EE5" w14:textId="44E72375" w:rsidR="00744FFB" w:rsidRPr="00E55D3D" w:rsidRDefault="00943D70"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sz w:val="24"/>
          <w:szCs w:val="24"/>
        </w:rPr>
        <w:t xml:space="preserve">La valutazione del rischio è </w:t>
      </w:r>
      <w:r w:rsidR="0025703E" w:rsidRPr="00E55D3D">
        <w:rPr>
          <w:rFonts w:ascii="Times New Roman" w:hAnsi="Times New Roman"/>
          <w:b/>
          <w:sz w:val="24"/>
          <w:szCs w:val="24"/>
        </w:rPr>
        <w:t>affidata all’</w:t>
      </w:r>
      <w:r w:rsidR="00357606" w:rsidRPr="00E55D3D">
        <w:rPr>
          <w:rFonts w:ascii="Times New Roman" w:hAnsi="Times New Roman"/>
          <w:b/>
          <w:sz w:val="24"/>
          <w:szCs w:val="24"/>
        </w:rPr>
        <w:t xml:space="preserve"> RPCT.</w:t>
      </w:r>
    </w:p>
    <w:p w14:paraId="59990B7C"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F5A7B26" w14:textId="77777777" w:rsidR="00744FFB" w:rsidRPr="00E55D3D" w:rsidRDefault="00744FFB" w:rsidP="006478D4">
      <w:pPr>
        <w:pStyle w:val="Titolo"/>
        <w:rPr>
          <w:color w:val="auto"/>
        </w:rPr>
      </w:pPr>
      <w:bookmarkStart w:id="24" w:name="_Toc379055560"/>
      <w:r w:rsidRPr="00E55D3D">
        <w:rPr>
          <w:color w:val="auto"/>
        </w:rPr>
        <w:t>ART. 12 Misure di prevenzione.</w:t>
      </w:r>
      <w:bookmarkEnd w:id="24"/>
    </w:p>
    <w:p w14:paraId="2D33383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101A1C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Le misure previste nel presente Piano triennale per la prevenzione della corruzione si classificheranno in:</w:t>
      </w:r>
    </w:p>
    <w:p w14:paraId="56A72CEC"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obbligatorie </w:t>
      </w:r>
      <w:r w:rsidRPr="00E55D3D">
        <w:rPr>
          <w:rFonts w:ascii="Times New Roman" w:hAnsi="Times New Roman"/>
          <w:sz w:val="24"/>
          <w:szCs w:val="24"/>
        </w:rPr>
        <w:t>sono quelle che devono essere obbligatoriamente applicate poiché previste dalla legge o da altre fonti normative (trasparenza, codice di comportamento, rotazione del personale, gestione del conflitto di interesse, inconferibilità degli incarichi, incompatibilità delle posizioni dirigenziali, tutela del dipendente che effettua segnalazioni di illecito, formazione, patti di integrità negli affidamenti, azioni di sensibilizzazione e rapporto con la società civile, monitoraggio dei tempi procedimentali ecc.);</w:t>
      </w:r>
    </w:p>
    <w:p w14:paraId="66734255"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ulteriori </w:t>
      </w:r>
      <w:r w:rsidRPr="00E55D3D">
        <w:rPr>
          <w:rFonts w:ascii="Times New Roman" w:hAnsi="Times New Roman"/>
          <w:sz w:val="24"/>
          <w:szCs w:val="24"/>
        </w:rPr>
        <w:t>sono quelle che, pur non essendo obbligatorie per legge, ciascuna amministrazione ritiene necessarie alla gestione dei rischi rilevati;</w:t>
      </w:r>
    </w:p>
    <w:p w14:paraId="6EC4A698"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di carattere trasversale, </w:t>
      </w:r>
      <w:r w:rsidRPr="00E55D3D">
        <w:rPr>
          <w:rFonts w:ascii="Times New Roman" w:hAnsi="Times New Roman"/>
          <w:sz w:val="24"/>
          <w:szCs w:val="24"/>
        </w:rPr>
        <w:t>che possono essere obbligatorie/ulteriori, sono ad esempio:</w:t>
      </w:r>
      <w:r w:rsidR="00F17A01" w:rsidRPr="00E55D3D">
        <w:rPr>
          <w:rFonts w:ascii="Times New Roman" w:hAnsi="Times New Roman"/>
          <w:sz w:val="24"/>
          <w:szCs w:val="24"/>
        </w:rPr>
        <w:t xml:space="preserve"> </w:t>
      </w:r>
      <w:r w:rsidRPr="00E55D3D">
        <w:rPr>
          <w:rFonts w:ascii="Times New Roman" w:hAnsi="Times New Roman"/>
          <w:sz w:val="24"/>
          <w:szCs w:val="24"/>
        </w:rPr>
        <w:t xml:space="preserve">trasparenza, informatizzazione dei processi, monitoraggio, rispetto termini ecc. </w:t>
      </w:r>
    </w:p>
    <w:p w14:paraId="09380EC2"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3FF8C57F" w14:textId="77777777" w:rsidR="00E361D3" w:rsidRPr="00E55D3D" w:rsidRDefault="00E361D3" w:rsidP="006478D4">
      <w:pPr>
        <w:autoSpaceDE w:val="0"/>
        <w:autoSpaceDN w:val="0"/>
        <w:adjustRightInd w:val="0"/>
        <w:spacing w:after="0"/>
        <w:jc w:val="both"/>
        <w:rPr>
          <w:rFonts w:ascii="Times New Roman" w:hAnsi="Times New Roman"/>
          <w:sz w:val="24"/>
          <w:szCs w:val="24"/>
        </w:rPr>
      </w:pPr>
    </w:p>
    <w:p w14:paraId="469ACD91" w14:textId="77777777" w:rsidR="00744FFB" w:rsidRPr="00E55D3D" w:rsidRDefault="00744FFB" w:rsidP="00E361D3">
      <w:pPr>
        <w:pStyle w:val="Titolo1"/>
        <w:jc w:val="center"/>
        <w:rPr>
          <w:color w:val="auto"/>
        </w:rPr>
      </w:pPr>
      <w:bookmarkStart w:id="25" w:name="_Toc379055561"/>
      <w:r w:rsidRPr="00E55D3D">
        <w:rPr>
          <w:color w:val="auto"/>
        </w:rPr>
        <w:lastRenderedPageBreak/>
        <w:t>ART. 13 – Trasparenza</w:t>
      </w:r>
      <w:bookmarkEnd w:id="25"/>
    </w:p>
    <w:p w14:paraId="3BCD0A25" w14:textId="383B9370" w:rsidR="00744FFB" w:rsidRPr="00E55D3D" w:rsidRDefault="00E361D3" w:rsidP="00E361D3">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In seguito all’integrazione dei Piani della Prevenzione della Corruzione con quello della Trasparenza e dell’integrità, </w:t>
      </w:r>
      <w:r w:rsidR="005829B3" w:rsidRPr="00E55D3D">
        <w:rPr>
          <w:rFonts w:ascii="Times New Roman" w:hAnsi="Times New Roman"/>
          <w:bCs/>
          <w:sz w:val="24"/>
          <w:szCs w:val="24"/>
        </w:rPr>
        <w:t>l</w:t>
      </w:r>
      <w:r w:rsidRPr="00E55D3D">
        <w:rPr>
          <w:rFonts w:ascii="Times New Roman" w:hAnsi="Times New Roman"/>
          <w:bCs/>
          <w:sz w:val="24"/>
          <w:szCs w:val="24"/>
        </w:rPr>
        <w:t xml:space="preserve">e azioni relative alla Trasparenza sono state riportate nella relativa sezione del Piano. </w:t>
      </w:r>
    </w:p>
    <w:p w14:paraId="46A20E06" w14:textId="77777777" w:rsidR="00744FFB" w:rsidRPr="00E55D3D" w:rsidRDefault="00744FFB" w:rsidP="006478D4">
      <w:pPr>
        <w:pStyle w:val="Titolo"/>
        <w:rPr>
          <w:color w:val="auto"/>
        </w:rPr>
      </w:pPr>
      <w:bookmarkStart w:id="26" w:name="_Toc379055562"/>
      <w:r w:rsidRPr="00E55D3D">
        <w:rPr>
          <w:color w:val="auto"/>
        </w:rPr>
        <w:t>ART. 1</w:t>
      </w:r>
      <w:r w:rsidR="00F17A01" w:rsidRPr="00E55D3D">
        <w:rPr>
          <w:color w:val="auto"/>
        </w:rPr>
        <w:t>3</w:t>
      </w:r>
      <w:r w:rsidRPr="00E55D3D">
        <w:rPr>
          <w:color w:val="auto"/>
        </w:rPr>
        <w:t xml:space="preserve"> - Codice di comportamento</w:t>
      </w:r>
      <w:bookmarkEnd w:id="26"/>
    </w:p>
    <w:p w14:paraId="5200C456"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0278EE0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L’articolo 1, comma 2, del Codice di comportamento dei dipendenti pubblici (approvato con DPR n. 62/2013) ha stabilito che le previsioni del medesimo codice di comportamento siano integrate e specificate da quelle dei codici di comportamento adottati dalle singole amministrazioni (ai sensi dell'articolo 54, comma 5, del Dlgs. n. 165 del 2001).</w:t>
      </w:r>
    </w:p>
    <w:p w14:paraId="744FA99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codice di comportamento costituisce una tra le principali misure di attuazione delle strategie di prevenzione della corruzione a livello decentrato, contenendo norme che regolano in senso eticamente corretto il comportamento dei dipendenti e l’azione amministrativa.</w:t>
      </w:r>
    </w:p>
    <w:p w14:paraId="2F2A61D9"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 tal senso, deve considerarsi un elemento essenziale del presente piano.</w:t>
      </w:r>
    </w:p>
    <w:p w14:paraId="07F897C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Di conseguenza, l’osservanza del Codice di comportamento dovrà essere prevista quale condizione negli schemi-tipo di ogni incarico, contratto, bando, per i collaboratori esterni a qualsiasi titolo, per i titolari di organi e di incarichi negli uffici di diretta collaborazione dell’autorità politica, per i collaboratori delle ditte fornitrici di beni o servizi od opere a favore dell’amministrazione.</w:t>
      </w:r>
    </w:p>
    <w:p w14:paraId="66E36DE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caso di violazione degli obblighi derivanti dal Codice stesso dovrà essere prevista la risoluzione o la decadenza dal rapporto.</w:t>
      </w:r>
    </w:p>
    <w:p w14:paraId="3DFB409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conclusione degli approfondimenti in corso con le strutture competenti in materia di acquisizione di beni, servizi e lavori si provvederà alla comunicazione degli indirizzi operativi relativi.</w:t>
      </w:r>
    </w:p>
    <w:p w14:paraId="6AEA5B6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RPCT</w:t>
      </w:r>
      <w:r w:rsidRPr="00E55D3D">
        <w:rPr>
          <w:rFonts w:ascii="Times New Roman" w:hAnsi="Times New Roman"/>
          <w:sz w:val="24"/>
          <w:szCs w:val="24"/>
        </w:rPr>
        <w:t xml:space="preserve"> verificherà annualmente lo stato di applicazione del Codice attraverso l'ufficio procedimenti disciplinari le cui competenze saranno integrate di conseguenza (ad esempio, verranno rilevati il numero e il tipo delle violazioni del Codice accertate nonché le aree in cui si sia concentrato il più alto tasso di violazioni).</w:t>
      </w:r>
    </w:p>
    <w:p w14:paraId="3BC1DAE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Infine, il Responsabile per la prevenzione della corruzione provvederà al monitoraggio annuale dello stato di attuazione del Codice procedendo alla relativa valutazione anche ai fini dell'aggiornamento del presente piano.</w:t>
      </w:r>
    </w:p>
    <w:p w14:paraId="16F8CC2F" w14:textId="309D2784"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Ai fini dello svolgimento delle attività sopra-citate, l'ufficio procedimenti disciplinari opererà in raccordo con il </w:t>
      </w:r>
      <w:r w:rsidR="00305121" w:rsidRPr="00E55D3D">
        <w:rPr>
          <w:rFonts w:ascii="Times New Roman" w:hAnsi="Times New Roman"/>
          <w:sz w:val="24"/>
          <w:szCs w:val="24"/>
        </w:rPr>
        <w:t>RPCT</w:t>
      </w:r>
      <w:r w:rsidRPr="00E55D3D">
        <w:rPr>
          <w:rFonts w:ascii="Times New Roman" w:hAnsi="Times New Roman"/>
          <w:sz w:val="24"/>
          <w:szCs w:val="24"/>
        </w:rPr>
        <w:t>.</w:t>
      </w:r>
    </w:p>
    <w:p w14:paraId="61BDD3E1"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L’attuazione di questa misura è curata dal servizio UPD che ne trasmette un rendiconto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  il mese di ottobre di ogni anno.</w:t>
      </w:r>
    </w:p>
    <w:p w14:paraId="37F76E50" w14:textId="77777777" w:rsidR="00744FFB" w:rsidRPr="00E55D3D" w:rsidRDefault="00744FFB" w:rsidP="006478D4">
      <w:pPr>
        <w:pStyle w:val="Titolo"/>
        <w:rPr>
          <w:color w:val="auto"/>
        </w:rPr>
      </w:pPr>
      <w:bookmarkStart w:id="27" w:name="_Toc379055563"/>
      <w:r w:rsidRPr="00E55D3D">
        <w:rPr>
          <w:color w:val="auto"/>
        </w:rPr>
        <w:t>ART. 15 - Rotazione del personale</w:t>
      </w:r>
      <w:bookmarkEnd w:id="27"/>
    </w:p>
    <w:p w14:paraId="2A4FC64F"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17796F8"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Secondo il PNA, le pubbliche amministrazioni sono tenute ad adottare adeguati criteri per realizzare la rotazione del personale dirigenziale e del personale con funzioni di responsabilità (ivi compresi responsabili del procedimento), addetto alle aree a più elevato rischio di corruzione.</w:t>
      </w:r>
    </w:p>
    <w:p w14:paraId="73E792DD" w14:textId="2AC3EF08"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Ai sensi dell’art. 1 comma 10, lett. b) della Legge n.190/2012, il </w:t>
      </w:r>
      <w:r w:rsidR="00305121" w:rsidRPr="00E55D3D">
        <w:rPr>
          <w:rFonts w:ascii="Times New Roman" w:hAnsi="Times New Roman"/>
          <w:sz w:val="24"/>
          <w:szCs w:val="24"/>
        </w:rPr>
        <w:t>RPCT</w:t>
      </w:r>
      <w:r w:rsidRPr="00E55D3D">
        <w:rPr>
          <w:rFonts w:ascii="Times New Roman" w:hAnsi="Times New Roman"/>
          <w:sz w:val="24"/>
          <w:szCs w:val="24"/>
        </w:rPr>
        <w:t>, procede alla verifica, d’intesa con il dirigente competente, dell’effettiva rotazione degli incarichi negli uffici preposti allo svolgimento delle attività nel cui ambito è più elevato il rischio che siano commessi reati di corruzione.</w:t>
      </w:r>
    </w:p>
    <w:p w14:paraId="15FA224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L’attuazione della misura richiede la preventiva identificazione dei servizi che svolgono attività a più elevato il rischio di corruzione.</w:t>
      </w:r>
    </w:p>
    <w:p w14:paraId="38017FD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provvedimento che dispone i criteri e le modalità per la rotazione del personale deve comunque garantire la continuità e il buon andamento dell’azione amministrativa.</w:t>
      </w:r>
    </w:p>
    <w:p w14:paraId="2C914B1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Rotazione di dirigenti e funzionari in aree a rischio.</w:t>
      </w:r>
    </w:p>
    <w:p w14:paraId="5CFAAD36"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Ai sensi della lett. b) del comma 10 dell’art. 1 legge 190/2012, il </w:t>
      </w:r>
      <w:r w:rsidR="000970B6" w:rsidRPr="00E55D3D">
        <w:rPr>
          <w:rFonts w:ascii="Times New Roman" w:hAnsi="Times New Roman"/>
          <w:sz w:val="24"/>
          <w:szCs w:val="24"/>
        </w:rPr>
        <w:t>RPCT</w:t>
      </w:r>
      <w:r w:rsidRPr="00E55D3D">
        <w:rPr>
          <w:rFonts w:ascii="Times New Roman" w:hAnsi="Times New Roman"/>
          <w:sz w:val="24"/>
          <w:szCs w:val="24"/>
        </w:rPr>
        <w:t xml:space="preserve"> verifica, d’intesa con il dirigente competente, l’effettiva rotazione degli incarichi negli uffici a più elevato rischio corruzione. </w:t>
      </w:r>
    </w:p>
    <w:p w14:paraId="17D3D420"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L’Arcea, con proprio atto, definisce i criteri di rotazione delle figure di vertice delle aree a rischio, gli incarichi debbono essere comunque portati a termine, salvo motivato atto di rotazione prima della data di scadenza indicata nei contratti individuali. </w:t>
      </w:r>
    </w:p>
    <w:p w14:paraId="347D8B7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garantire una rotazione dei dirigenti ponderata nelle funzioni e nelle esperienze maturate da ciascun dirigente, deve essere comunque assicurata la formazione del personale e promossa la mobilità anche temporanea per favorire la rotazione, garantendo comunque la continuità amministrativa. Per quanto riguarda in particolare il personale dirigenziale, la rotazione integra, altresì, i criteri di conferimento degli incarichi dirigenziali, ma può essere attuata solo alla scadenza dell’incarico. L’art. 16, comma 1, lett. l-quater del Dlgs. n.165/2001 prevede che la rotazione sia disposta con provvedimento motivato nel caso di avvio di procedimenti penali o disciplinari per condotte di natura corruttiva.</w:t>
      </w:r>
    </w:p>
    <w:p w14:paraId="4F5D3FA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Qualora, per motivi organizzativi o in relazione ad attività non fungibili </w:t>
      </w:r>
      <w:r w:rsidR="00F17A01" w:rsidRPr="00E55D3D">
        <w:rPr>
          <w:rFonts w:ascii="Times New Roman" w:hAnsi="Times New Roman"/>
          <w:sz w:val="24"/>
          <w:szCs w:val="24"/>
        </w:rPr>
        <w:t>perché</w:t>
      </w:r>
      <w:r w:rsidRPr="00E55D3D">
        <w:rPr>
          <w:rFonts w:ascii="Times New Roman" w:hAnsi="Times New Roman"/>
          <w:sz w:val="24"/>
          <w:szCs w:val="24"/>
        </w:rPr>
        <w:t xml:space="preserve"> altamente specializzate, non fosse possibile applicare la misura della rotazione per il personale dirigenziale, la misura si applica al personale non dirigenziale, ed innanzitutto ai responsabili di procedimento.</w:t>
      </w:r>
    </w:p>
    <w:p w14:paraId="475F020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Ove le condizioni organizzative dell’ente non consentono l’applicazione della misura, l’ente stesso ne deve dare conto nel PTPCP con adeguata motivazione.</w:t>
      </w:r>
    </w:p>
    <w:p w14:paraId="22DE31D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personale sarà coinvolto in corsi di formazione anche in house diretti a creare competenze di carattere trasversale che possano poi essere utilizzate in una pluralità di settori.</w:t>
      </w:r>
    </w:p>
    <w:p w14:paraId="412A0641" w14:textId="2D284944" w:rsidR="00744FFB" w:rsidRPr="00E55D3D" w:rsidRDefault="0038217A"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L’attuazione di questa misura è demandata al Direttore dell’ARCEA</w:t>
      </w:r>
    </w:p>
    <w:p w14:paraId="043EB19A" w14:textId="77777777" w:rsidR="00744FFB" w:rsidRPr="00E55D3D" w:rsidRDefault="00744FFB" w:rsidP="006478D4">
      <w:pPr>
        <w:pStyle w:val="Titolo"/>
        <w:rPr>
          <w:color w:val="auto"/>
        </w:rPr>
      </w:pPr>
      <w:bookmarkStart w:id="28" w:name="_Toc379055564"/>
      <w:r w:rsidRPr="00E55D3D">
        <w:rPr>
          <w:color w:val="auto"/>
        </w:rPr>
        <w:t>ART. 16 - Obbligo di astensione in caso di conflitto di interesse</w:t>
      </w:r>
      <w:bookmarkEnd w:id="28"/>
    </w:p>
    <w:p w14:paraId="74300715"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718C9BE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conflitto di interessi è la situazione in cui un interesse secondario (privato o personale) interferisce, ovvero potrebbe tendenzialmente interferire con l’abilità di un funzionario pubblico ad agire in conformità con i suoi doveri e responsabilità (interesse primario).</w:t>
      </w:r>
    </w:p>
    <w:p w14:paraId="3A46B12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collaboratori devono astenersi dal prendere decisioni o svolgere attività, anche istruttorie, allorquando si trovino nelle situazioni di “conflitto di interesse” descritte all’articolo 6 e all’articolo 7 del Codice di comportamento dei dipendenti pubblici (DPR n.62/2013).</w:t>
      </w:r>
    </w:p>
    <w:p w14:paraId="45063DB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 i dirigenti si fa riferimento anche all’articolo 13 del Codice.</w:t>
      </w:r>
    </w:p>
    <w:p w14:paraId="1B798F10" w14:textId="144EC522"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 segnalazione del conflitto deve essere indirizzata al dirigente, ma qualora il conflitto riguardi il dirigente stesso, sarà il </w:t>
      </w:r>
      <w:r w:rsidR="00305121" w:rsidRPr="00E55D3D">
        <w:rPr>
          <w:rFonts w:ascii="Times New Roman" w:hAnsi="Times New Roman"/>
          <w:sz w:val="24"/>
          <w:szCs w:val="24"/>
        </w:rPr>
        <w:t>RPCT</w:t>
      </w:r>
      <w:r w:rsidRPr="00E55D3D">
        <w:rPr>
          <w:rFonts w:ascii="Times New Roman" w:hAnsi="Times New Roman"/>
          <w:sz w:val="24"/>
          <w:szCs w:val="24"/>
        </w:rPr>
        <w:t xml:space="preserve"> che procederà alla valutazione delle iniziative da assumere.</w:t>
      </w:r>
    </w:p>
    <w:p w14:paraId="21721189"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sz w:val="24"/>
          <w:szCs w:val="24"/>
        </w:rPr>
        <w:t>In tal senso, l’art. 1, comma 41, della legge n. 190 (introducendo l'art. 6 bis nella legge n. 241 del 1990, rubricato "Conflitto di interessi"), stabilisce che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30177B8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Saranno promosse adeguate iniziative di formazione, per dare conoscenza al personale dell’Agenzia dell’obbligo di astensione, delle conseguenze che scaturiscono dalla sua violazione e dei comportamenti da seguire nel caso ricorra tale conflitto.</w:t>
      </w:r>
    </w:p>
    <w:p w14:paraId="0FE9C95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sede di prima applicazione della normativa anticorruzione è richiesto a tutti i dipendenti dell’Agenzia di presentare apposita autocertificazione circa le situazioni di possibile conflitto di interessi ai sensi del DPR 62/2013.</w:t>
      </w:r>
    </w:p>
    <w:p w14:paraId="16DD373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tutti i dirigenti è stata richiesta apposita autocertificazione circa le situazioni di possibile conflitto di interesse ai sensi della normativa vigente (DPR 62/2013) e autocertificazione su possibili situazioni di inconferibilità/incompatibilità ai sensi del dlgs 39/2013.</w:t>
      </w:r>
    </w:p>
    <w:p w14:paraId="3F9D00F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L’autocertificazione per evidenziare possibili conflitti di interesse di cui al DPR 62/2013 è stata richiesta anche rispetto agli incarichi professionali in attuazione dell’art. 53 comma 14 del dlgs 165/2001 (obbligo di pubblicazione da parte della P.A. per i propri consulenti dell’attestazione dell’avvenuta verifica dell’insussistenza di situazioni, anche potenziali, di conflitto di interesse).</w:t>
      </w:r>
    </w:p>
    <w:p w14:paraId="0539F8F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Considerato poi che l’art. 15, comma 1, del D.Lgs. 14 marzo 2013, n. 33, richiede, oltre alla pubblicazione del curriculum vitae del consulente o collaboratore, anche quella dei “</w:t>
      </w:r>
      <w:r w:rsidRPr="00E55D3D">
        <w:rPr>
          <w:rFonts w:ascii="Times New Roman" w:hAnsi="Times New Roman"/>
          <w:i/>
          <w:iCs/>
          <w:sz w:val="24"/>
          <w:szCs w:val="24"/>
        </w:rPr>
        <w:t>dati relativi allo svolgimento di incarichi o la titolarità di cariche in enti di diritto privato regolati o finanziati dalla pubblica amministrazione o lo svolgimento di attività professionali</w:t>
      </w:r>
      <w:r w:rsidRPr="00E55D3D">
        <w:rPr>
          <w:rFonts w:ascii="Times New Roman" w:hAnsi="Times New Roman"/>
          <w:sz w:val="24"/>
          <w:szCs w:val="24"/>
        </w:rPr>
        <w:t>, si è ritenuto che la prescrizione di cui sopra debba essere interpretata alla luce di quanto richiesto in materia di inconferibilità e incompatibilità di cui al D.Lgs. n. 39 del 2013.</w:t>
      </w:r>
    </w:p>
    <w:p w14:paraId="1C10E649" w14:textId="02D10F3B"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 criteri e le procedure per i controlli sulle autocertificazioni saranno definit</w:t>
      </w:r>
      <w:r w:rsidR="0038217A" w:rsidRPr="00E55D3D">
        <w:rPr>
          <w:rFonts w:ascii="Times New Roman" w:hAnsi="Times New Roman"/>
          <w:b/>
          <w:sz w:val="24"/>
          <w:szCs w:val="24"/>
        </w:rPr>
        <w:t>i</w:t>
      </w:r>
      <w:r w:rsidRPr="00E55D3D">
        <w:rPr>
          <w:rFonts w:ascii="Times New Roman" w:hAnsi="Times New Roman"/>
          <w:b/>
          <w:sz w:val="24"/>
          <w:szCs w:val="24"/>
        </w:rPr>
        <w:t xml:space="preserve"> dal </w:t>
      </w:r>
      <w:r w:rsidR="000970B6" w:rsidRPr="00E55D3D">
        <w:rPr>
          <w:rFonts w:ascii="Times New Roman" w:hAnsi="Times New Roman"/>
          <w:b/>
          <w:sz w:val="24"/>
          <w:szCs w:val="24"/>
        </w:rPr>
        <w:t>RPCT</w:t>
      </w:r>
      <w:r w:rsidRPr="00E55D3D">
        <w:rPr>
          <w:rFonts w:ascii="Times New Roman" w:hAnsi="Times New Roman"/>
          <w:b/>
          <w:sz w:val="24"/>
          <w:szCs w:val="24"/>
        </w:rPr>
        <w:t xml:space="preserve"> con apposito atto, e saranno effettuate a campione. I controlli sulle autocertificazioni saranno a cura del </w:t>
      </w:r>
      <w:r w:rsidR="000970B6" w:rsidRPr="00E55D3D">
        <w:rPr>
          <w:rFonts w:ascii="Times New Roman" w:hAnsi="Times New Roman"/>
          <w:b/>
          <w:sz w:val="24"/>
          <w:szCs w:val="24"/>
        </w:rPr>
        <w:t>RPCT</w:t>
      </w:r>
      <w:r w:rsidRPr="00E55D3D">
        <w:rPr>
          <w:rFonts w:ascii="Times New Roman" w:hAnsi="Times New Roman"/>
          <w:b/>
          <w:sz w:val="24"/>
          <w:szCs w:val="24"/>
        </w:rPr>
        <w:t>, e verranno effettuati una volta all’anno.</w:t>
      </w:r>
    </w:p>
    <w:p w14:paraId="4F5F4E1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643C4D0" w14:textId="77777777" w:rsidR="00744FFB" w:rsidRPr="00E55D3D" w:rsidRDefault="00744FFB" w:rsidP="006478D4">
      <w:pPr>
        <w:pStyle w:val="Titolo"/>
        <w:rPr>
          <w:color w:val="auto"/>
        </w:rPr>
      </w:pPr>
      <w:bookmarkStart w:id="29" w:name="_Toc379055565"/>
      <w:r w:rsidRPr="00E55D3D">
        <w:rPr>
          <w:color w:val="auto"/>
        </w:rPr>
        <w:t>ART. 17 - Conferimento e autorizzazione di incarichi.</w:t>
      </w:r>
      <w:bookmarkEnd w:id="29"/>
    </w:p>
    <w:p w14:paraId="40E22E16"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400EE99E"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Gli incarichi </w:t>
      </w:r>
      <w:r w:rsidRPr="00E55D3D">
        <w:rPr>
          <w:rFonts w:ascii="Times New Roman" w:hAnsi="Times New Roman"/>
          <w:bCs/>
          <w:iCs/>
          <w:sz w:val="24"/>
          <w:szCs w:val="24"/>
        </w:rPr>
        <w:t xml:space="preserve">vietati </w:t>
      </w:r>
      <w:r w:rsidRPr="00E55D3D">
        <w:rPr>
          <w:rFonts w:ascii="Times New Roman" w:hAnsi="Times New Roman"/>
          <w:sz w:val="24"/>
          <w:szCs w:val="24"/>
        </w:rPr>
        <w:t>ai dipendenti delle amministrazioni pubbliche sono indicati dall' art. 53 del D.lgs. n.165/2001 (come modificato dalla Legge n.190/2012) all’articolo 3 bis, che ha, a tal fine, imposto tali prescrizioni siano individuate con appositi regolamenti, emanati ai sensi dell’art. 17, comma 2, della legge n.400/88, secondo criteri differenziati in rapporto alle diverse qualifiche e ruoli professionali.</w:t>
      </w:r>
    </w:p>
    <w:p w14:paraId="1725344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w:t>
      </w:r>
      <w:r w:rsidRPr="00E55D3D">
        <w:rPr>
          <w:rFonts w:ascii="Times New Roman" w:hAnsi="Times New Roman"/>
          <w:i/>
          <w:iCs/>
          <w:sz w:val="24"/>
          <w:szCs w:val="24"/>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w:t>
      </w:r>
      <w:r w:rsidRPr="00E55D3D">
        <w:rPr>
          <w:rFonts w:ascii="Times New Roman" w:hAnsi="Times New Roman"/>
          <w:bCs/>
          <w:i/>
          <w:iCs/>
          <w:sz w:val="24"/>
          <w:szCs w:val="24"/>
        </w:rPr>
        <w:t>criteri oggettivi e predeterminati</w:t>
      </w:r>
      <w:r w:rsidRPr="00E55D3D">
        <w:rPr>
          <w:rFonts w:ascii="Times New Roman" w:hAnsi="Times New Roman"/>
          <w:i/>
          <w:iCs/>
          <w:sz w:val="24"/>
          <w:szCs w:val="24"/>
        </w:rPr>
        <w:t xml:space="preserve">, che tengano conto della specifica professionalità, tali da escludere </w:t>
      </w:r>
      <w:r w:rsidRPr="00E55D3D">
        <w:rPr>
          <w:rFonts w:ascii="Times New Roman" w:hAnsi="Times New Roman"/>
          <w:bCs/>
          <w:i/>
          <w:iCs/>
          <w:sz w:val="24"/>
          <w:szCs w:val="24"/>
        </w:rPr>
        <w:t>casi di incompatibilità</w:t>
      </w:r>
      <w:r w:rsidRPr="00E55D3D">
        <w:rPr>
          <w:rFonts w:ascii="Times New Roman" w:hAnsi="Times New Roman"/>
          <w:i/>
          <w:iCs/>
          <w:sz w:val="24"/>
          <w:szCs w:val="24"/>
        </w:rPr>
        <w:t xml:space="preserve">, sia di diritto che di fatto, nell'interesse del buon andamento della pubblica amministrazione o </w:t>
      </w:r>
      <w:r w:rsidRPr="00E55D3D">
        <w:rPr>
          <w:rFonts w:ascii="Times New Roman" w:hAnsi="Times New Roman"/>
          <w:bCs/>
          <w:i/>
          <w:iCs/>
          <w:sz w:val="24"/>
          <w:szCs w:val="24"/>
        </w:rPr>
        <w:t>situazioni di conflitto, anche potenziale, di interessi</w:t>
      </w:r>
      <w:r w:rsidRPr="00E55D3D">
        <w:rPr>
          <w:rFonts w:ascii="Times New Roman" w:hAnsi="Times New Roman"/>
          <w:i/>
          <w:iCs/>
          <w:sz w:val="24"/>
          <w:szCs w:val="24"/>
        </w:rPr>
        <w:t>, che pregiudichino l'esercizio imparziale delle funzioni attribuite al dipendente</w:t>
      </w:r>
      <w:r w:rsidRPr="00E55D3D">
        <w:rPr>
          <w:rFonts w:ascii="Times New Roman" w:hAnsi="Times New Roman"/>
          <w:sz w:val="24"/>
          <w:szCs w:val="24"/>
        </w:rPr>
        <w:t>”, comma 5, art. 53 (come modificato dalla Legge n.190/2012).</w:t>
      </w:r>
    </w:p>
    <w:p w14:paraId="095283F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Inoltre, le amministrazioni pubbliche che conferiscono o autorizzano </w:t>
      </w:r>
      <w:r w:rsidRPr="00E55D3D">
        <w:rPr>
          <w:rFonts w:ascii="Times New Roman" w:hAnsi="Times New Roman"/>
          <w:bCs/>
          <w:sz w:val="24"/>
          <w:szCs w:val="24"/>
        </w:rPr>
        <w:t>incarichi, anche a titolo gratuito</w:t>
      </w:r>
      <w:r w:rsidRPr="00E55D3D">
        <w:rPr>
          <w:rFonts w:ascii="Times New Roman" w:hAnsi="Times New Roman"/>
          <w:sz w:val="24"/>
          <w:szCs w:val="24"/>
        </w:rPr>
        <w:t>, ai propri dipendenti devono comunicare in via telematica, nel termine di quindici giorni, al Dipartimento della Funzione Pubblica gli incarichi agli stessi conferiti o autorizzati, con l'indicazione dell'oggetto dell'incarico e del compenso lordo, ove previsto (co.5).</w:t>
      </w:r>
    </w:p>
    <w:p w14:paraId="3D9E9412"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lastRenderedPageBreak/>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l’attuazione di questa misura è curata dall’Ufficio Personale .</w:t>
      </w:r>
    </w:p>
    <w:p w14:paraId="07A3467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DD3FBFC" w14:textId="77777777" w:rsidR="00744FFB" w:rsidRPr="00E55D3D" w:rsidRDefault="00744FFB" w:rsidP="006478D4">
      <w:pPr>
        <w:pStyle w:val="Titolo"/>
        <w:rPr>
          <w:color w:val="auto"/>
        </w:rPr>
      </w:pPr>
      <w:bookmarkStart w:id="30" w:name="_Toc379055566"/>
      <w:r w:rsidRPr="00E55D3D">
        <w:rPr>
          <w:color w:val="auto"/>
        </w:rPr>
        <w:t>ART. 18 - Inconferibilità per incarichi dirigenziali. Conferimento di incarichi dirigenziali in caso di particolari attività o incarichi precedenti</w:t>
      </w:r>
      <w:bookmarkEnd w:id="30"/>
    </w:p>
    <w:p w14:paraId="6876AC77"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2BC33ABB"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P.N.A. prevede che le pubbliche amministrazioni sono tenute a verificare all’atto del conferimento degli incarichi dirigenziali e degli altri incarichi previsti dai Capi III e IV del d.lgs. n. 39 del 2013, la sussistenza di eventuali condizioni ostative in capo ai dipendenti e/o soggetti cui l’organo di indirizzo politico intende conferire incarico.</w:t>
      </w:r>
    </w:p>
    <w:p w14:paraId="7BB0E82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particolare, i Capi III e IV del decreto individuano due ipotesi di inconferibilità degli incarichi:</w:t>
      </w:r>
    </w:p>
    <w:p w14:paraId="4CC81B28" w14:textId="1ED611BE" w:rsidR="00744FFB" w:rsidRPr="00E55D3D" w:rsidRDefault="00744FFB" w:rsidP="00D3122F">
      <w:pPr>
        <w:pStyle w:val="Paragrafoelenco"/>
        <w:numPr>
          <w:ilvl w:val="0"/>
          <w:numId w:val="4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incarichi a soggetti provenienti da enti di diritto privato regolati o finanziati dalle pubbliche amministrazioni;</w:t>
      </w:r>
    </w:p>
    <w:p w14:paraId="33C69D7B" w14:textId="078D7A89" w:rsidR="00744FFB" w:rsidRPr="00E55D3D" w:rsidRDefault="00744FFB" w:rsidP="00D3122F">
      <w:pPr>
        <w:pStyle w:val="Paragrafoelenco"/>
        <w:numPr>
          <w:ilvl w:val="0"/>
          <w:numId w:val="4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incarichi a soggetti che sono stati componenti di organi di indirizzo politico.</w:t>
      </w:r>
    </w:p>
    <w:p w14:paraId="65944A4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L’accertamento avviene mediante dichiarazione sostitutiva di certificazione resa dall’interessato nei termini e alle condizioni dell’art. 46 del d.P.R. n.445 del 2000, pubblicata sul sito dell’amministrazione o dell’ente pubblico o privato conferente (art. 20 d.lgs. n. 39 del 2013).</w:t>
      </w:r>
    </w:p>
    <w:p w14:paraId="04F17FE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L’amministrazione si astiene dal conferire l’incarico e provvede a conferirlo ad un altro soggetto, se all’esito della verifica risulta la sussistenza di una o più condizioni ostative.</w:t>
      </w:r>
    </w:p>
    <w:p w14:paraId="3FC45DB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L’incarico è nullo e si applicano le sanzioni di cui all’art. 18 del medesimo decreto, qualora non siano osservate le prescrizioni di inconferibilità, di cui all’art. 17 del d.lgs. 39.</w:t>
      </w:r>
    </w:p>
    <w:p w14:paraId="6B4B1F8C" w14:textId="0F614A91"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L'accertata inconferibilità non può essere oggetto di sanatoria. Laddove le cause di inconferibilità, pur esistenti ab origine, non fossero note all’amministrazione e si appalesassero nel corso del rapporto, il </w:t>
      </w:r>
      <w:r w:rsidR="00305121" w:rsidRPr="00E55D3D">
        <w:rPr>
          <w:rFonts w:ascii="Times New Roman" w:hAnsi="Times New Roman"/>
          <w:sz w:val="24"/>
          <w:szCs w:val="24"/>
        </w:rPr>
        <w:t xml:space="preserve">RPCT </w:t>
      </w:r>
      <w:r w:rsidRPr="00E55D3D">
        <w:rPr>
          <w:rFonts w:ascii="Times New Roman" w:hAnsi="Times New Roman"/>
          <w:sz w:val="24"/>
          <w:szCs w:val="24"/>
        </w:rPr>
        <w:t>è tenuto ad effettuare la contestazione all’interessato, il quale, previo contraddittorio, deve essere rimosso dall’incarico.</w:t>
      </w:r>
    </w:p>
    <w:p w14:paraId="3C062C4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Responsabile contesta all’interessato l’esistenza o l’insorgenza delle situazioni di inconferibilità o incompatibilità di cui al medesimo decreto.</w:t>
      </w:r>
    </w:p>
    <w:p w14:paraId="53DE7C49"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Al </w:t>
      </w:r>
      <w:r w:rsidR="000970B6" w:rsidRPr="00E55D3D">
        <w:rPr>
          <w:rFonts w:ascii="Times New Roman" w:hAnsi="Times New Roman"/>
          <w:b/>
          <w:sz w:val="24"/>
          <w:szCs w:val="24"/>
        </w:rPr>
        <w:t>RPCT</w:t>
      </w:r>
      <w:r w:rsidRPr="00E55D3D">
        <w:rPr>
          <w:rFonts w:ascii="Times New Roman" w:hAnsi="Times New Roman"/>
          <w:b/>
          <w:sz w:val="24"/>
          <w:szCs w:val="24"/>
        </w:rPr>
        <w:t xml:space="preserve"> spettano le funzioni di vigilanza di cui all’articolo 15 del d. lgs. 39/2013.</w:t>
      </w:r>
    </w:p>
    <w:p w14:paraId="1952CF1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8DF85A4" w14:textId="77777777" w:rsidR="00744FFB" w:rsidRPr="00E55D3D" w:rsidRDefault="00744FFB" w:rsidP="006478D4">
      <w:pPr>
        <w:pStyle w:val="Titolo"/>
        <w:rPr>
          <w:color w:val="auto"/>
        </w:rPr>
      </w:pPr>
      <w:bookmarkStart w:id="31" w:name="_Toc379055567"/>
      <w:r w:rsidRPr="00E55D3D">
        <w:rPr>
          <w:color w:val="auto"/>
        </w:rPr>
        <w:t>ART. 19 - Incompatibilità per particolari posizioni dirigenziali</w:t>
      </w:r>
      <w:bookmarkEnd w:id="31"/>
    </w:p>
    <w:p w14:paraId="5216A7B7"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4A2CE7BA"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P.N.A. prevede che le pubbliche amministrazioni di cui all’art. 1, comma 2, del d.lgs. n. 165/2001 sono tenute a verificare la sussistenza di eventuali situazioni di incompatibilità.</w:t>
      </w:r>
    </w:p>
    <w:p w14:paraId="37C2B904"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Per “incompatibilità” si intende “l’obbligo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d.lgs. n. 39/2013). </w:t>
      </w:r>
    </w:p>
    <w:p w14:paraId="44409E4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Le situazioni di incompatibilità sono previste ai Capi V e VI del d.lgs. n. 39.</w:t>
      </w:r>
    </w:p>
    <w:p w14:paraId="7E03E83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controllo deve essere effettuato:</w:t>
      </w:r>
    </w:p>
    <w:p w14:paraId="76F1A169" w14:textId="77777777" w:rsidR="00744FFB" w:rsidRPr="00E55D3D" w:rsidRDefault="00744FFB" w:rsidP="006478D4">
      <w:pPr>
        <w:pStyle w:val="Paragrafoelenco"/>
        <w:numPr>
          <w:ilvl w:val="0"/>
          <w:numId w:val="2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all’atto del conferimento dell’incarico;</w:t>
      </w:r>
    </w:p>
    <w:p w14:paraId="2ECA21F8" w14:textId="77777777" w:rsidR="00744FFB" w:rsidRPr="00E55D3D" w:rsidRDefault="00744FFB" w:rsidP="006478D4">
      <w:pPr>
        <w:pStyle w:val="Paragrafoelenco"/>
        <w:numPr>
          <w:ilvl w:val="0"/>
          <w:numId w:val="2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annualmente e su richiesta nel corso del rapporto.</w:t>
      </w:r>
    </w:p>
    <w:p w14:paraId="1B86056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L’interessato deve presentare annualmente una dichiarazione sull’insussistenza di cause di incompatibilità, pubblicata sul sito della pubblica amministrazione (art. 20 d.lgs 39/2013).</w:t>
      </w:r>
    </w:p>
    <w:p w14:paraId="7F8B1ABC"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Se la situazione di incompatibilità emerge al momento del conferimento dell’incarico, la stessa deve essere rimossa prima del conferimento. </w:t>
      </w:r>
    </w:p>
    <w:p w14:paraId="168D8CF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Se la situazione di incompatibilità emerge nel corso del rapporto, il </w:t>
      </w:r>
      <w:r w:rsidR="000970B6" w:rsidRPr="00E55D3D">
        <w:rPr>
          <w:rFonts w:ascii="Times New Roman" w:hAnsi="Times New Roman"/>
          <w:sz w:val="24"/>
          <w:szCs w:val="24"/>
        </w:rPr>
        <w:t>RPCT</w:t>
      </w:r>
      <w:r w:rsidRPr="00E55D3D">
        <w:rPr>
          <w:rFonts w:ascii="Times New Roman" w:hAnsi="Times New Roman"/>
          <w:sz w:val="24"/>
          <w:szCs w:val="24"/>
        </w:rPr>
        <w:t xml:space="preserve"> contesta la circostanza all’interessato; la causa deve essere rimossa entro 15 giorni pena la decadenza dall’incarico e la risoluzione del contratto di lavoro autonomo o subordinato (art. 19 d.lgs. n. 39).</w:t>
      </w:r>
    </w:p>
    <w:p w14:paraId="4F65C482"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xml:space="preserve">, l’attuazione di questa misura è curata dall’Ufficio Personale che ne rendiconta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 il mese di ottobre di ogni anno.</w:t>
      </w:r>
    </w:p>
    <w:p w14:paraId="08FFA90F" w14:textId="77777777" w:rsidR="00744FFB" w:rsidRPr="00E55D3D" w:rsidRDefault="00744FFB" w:rsidP="006478D4">
      <w:pPr>
        <w:pStyle w:val="Titolo"/>
        <w:rPr>
          <w:color w:val="auto"/>
        </w:rPr>
      </w:pPr>
      <w:bookmarkStart w:id="32" w:name="_Toc379055568"/>
      <w:r w:rsidRPr="00E55D3D">
        <w:rPr>
          <w:color w:val="auto"/>
        </w:rPr>
        <w:t>ART. 20 - Attività successive alla cessazione dal servizio.</w:t>
      </w:r>
      <w:bookmarkEnd w:id="32"/>
    </w:p>
    <w:p w14:paraId="530560EA"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1063E14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 legge n. 190/2012 ha introdotto, nell’ambito dell’art. 53 del d.lgs. n. 165/2001, il comma 16 ter, che stabilisce che “</w:t>
      </w:r>
      <w:r w:rsidRPr="00E55D3D">
        <w:rPr>
          <w:rFonts w:ascii="Times New Roman" w:hAnsi="Times New Roman"/>
          <w:i/>
          <w:iCs/>
          <w:sz w:val="24"/>
          <w:szCs w:val="24"/>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rsidRPr="00E55D3D">
        <w:rPr>
          <w:rFonts w:ascii="Times New Roman" w:hAnsi="Times New Roman"/>
          <w:sz w:val="24"/>
          <w:szCs w:val="24"/>
        </w:rPr>
        <w:t>”.</w:t>
      </w:r>
    </w:p>
    <w:p w14:paraId="62C531D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Tale previsione è stata inserita allo scopo di contenere il rischio di situazioni di corruzione connesse all’impiego del dipendente successivo alla cessazione del rapporto di lavoro.</w:t>
      </w:r>
    </w:p>
    <w:p w14:paraId="4215B39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Nel caso in cui vengano conclusi contratti e conferiti incarichi in violazione di tale disposizione gli stessi saranno ritenuti nulli; è, altresì, fatto divieto ai soggetti privati che li hanno conclusi o conferiti di contrattare con le pubbliche amministrazioni per i successivi tre anni, con obbligo di restituzione dei compensi eventualmente percepiti e accertati ad essi riferiti.</w:t>
      </w:r>
    </w:p>
    <w:p w14:paraId="5596667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w:t>
      </w:r>
    </w:p>
    <w:p w14:paraId="05E5C43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Lo stesso P.N.A. chiarisce che i predetti soggetti nel triennio successivo alla cessazione del rapporto con l’amministrazione, qualunque sia la causa di cessazione (e quindi anche in caso di collocamento in quiescenza per raggiungimento dei requisiti di accesso alla pensione), non possano avere alcun rapporto di lavoro autonomo o subordinato con i soggetti privati che sono stati destinatari di provvedimenti, contratti o accordi.</w:t>
      </w:r>
    </w:p>
    <w:p w14:paraId="5AA440EC"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6A5B959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 tal fine, la P.A. interessata, ai sensi di quanto previsto dal P.N.C., dovrà dotarsi di direttive interne allo scopo di: </w:t>
      </w:r>
    </w:p>
    <w:p w14:paraId="5687C037"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inserire nei contratti di assunzione del personale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14:paraId="30E5D473"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inserire nei bandi di gara o negli atti prodromici agli affidamenti, anche mediante procedura negoziata,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in questo caso viene disposta l’esclusione dalle procedure di affidamento nei confronti dei soggetti per i quali sia emersa tale situazione.</w:t>
      </w:r>
    </w:p>
    <w:p w14:paraId="7C140AC7"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prescrivere l’esclusione dalle procedure di affidamento nei confronti dei soggetti per i quali sia emersa la situazione di cui al punto precedente;</w:t>
      </w:r>
    </w:p>
    <w:p w14:paraId="27EE6DAE"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agire giudizialmente per ottenere il risarcimento del danno nei confronti degli ex dipendenti per i quali sia emersa la violazione dei divieti contenuti nell’art. 53, comma 16 ter, d.lgs. n. 165 del 2001. </w:t>
      </w:r>
    </w:p>
    <w:p w14:paraId="4669511A" w14:textId="77777777" w:rsidR="0038217A" w:rsidRPr="00E55D3D" w:rsidRDefault="0038217A" w:rsidP="0038217A">
      <w:pPr>
        <w:pStyle w:val="Paragrafoelenco"/>
        <w:autoSpaceDE w:val="0"/>
        <w:autoSpaceDN w:val="0"/>
        <w:adjustRightInd w:val="0"/>
        <w:spacing w:after="0"/>
        <w:jc w:val="both"/>
        <w:rPr>
          <w:rFonts w:ascii="Times New Roman" w:hAnsi="Times New Roman"/>
          <w:sz w:val="24"/>
          <w:szCs w:val="24"/>
        </w:rPr>
      </w:pPr>
    </w:p>
    <w:p w14:paraId="6315AC8F" w14:textId="77777777" w:rsidR="0038217A" w:rsidRPr="00E55D3D" w:rsidRDefault="0038217A" w:rsidP="0038217A">
      <w:pPr>
        <w:pStyle w:val="Paragrafoelenco"/>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Nel rispetto delle funzioni di vigilanza e di indirizzo del RPCT, l’attuazione di questa misura è curata dall’Ufficio Personale che ne rendiconta al RPCT entro il mese di ottobre di ogni anno.</w:t>
      </w:r>
    </w:p>
    <w:p w14:paraId="00F26995"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6EC92389" w14:textId="77777777" w:rsidR="00744FFB" w:rsidRPr="00E55D3D" w:rsidRDefault="00744FFB" w:rsidP="006478D4">
      <w:pPr>
        <w:pStyle w:val="Titolo"/>
        <w:rPr>
          <w:color w:val="auto"/>
        </w:rPr>
      </w:pPr>
      <w:bookmarkStart w:id="33" w:name="_Toc379055569"/>
      <w:r w:rsidRPr="00E55D3D">
        <w:rPr>
          <w:color w:val="auto"/>
        </w:rPr>
        <w:t>ART. 21- Formazione di commissioni, assegnazioni agli uffici e conferimento di incarichi in caso di condanna penale per delitti contro la pubblica amministrazione.</w:t>
      </w:r>
      <w:bookmarkEnd w:id="33"/>
    </w:p>
    <w:p w14:paraId="356537A2"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0714006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Nell’ambito del d.lgs. n. 165/2001, l’art. 35 bis, inserito dalla legge 190, pone delle condizioni ostative alla partecipazione nelle commissioni di concorso o di gara e per lo svolgimento di funzioni direttive in riferimento agli uffici considerati a più elevato rischio di corruzione.</w:t>
      </w:r>
    </w:p>
    <w:p w14:paraId="2560D60D"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norma in particolare prevede che i dipendenti e i dirigenti che sono stati condannati, anche con sentenza non passata in giudicato, per i reati previsti nel capo I del titolo II del libro secondo del codice penale:</w:t>
      </w:r>
    </w:p>
    <w:p w14:paraId="0F0067A6"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far parte, anche con compiti di segreteria, di commissioni per l'accesso o la selezione a pubblici impieghi;</w:t>
      </w:r>
    </w:p>
    <w:p w14:paraId="1D950441"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78D0E6E2"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013671ED"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Inoltre, il d.lgs. n. 39 del 2013 , art. 3, prevede un’apposita disciplina riferita alle inconferibilità di incarichi dirigenziali e assimilati in caso di condanna, anche con sentenza non passata in giudicato, per i reati previsti nel capo I del titolo II del libro secondo del codice penale.</w:t>
      </w:r>
    </w:p>
    <w:p w14:paraId="20BD547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 tal senso, ai fini dell’applicazione della normativa citata e alla luce delle previsioni del P.N.A., le pubbliche amministrazioni di cui all’art. 1, comma 2, del d.lgs. 165/2001 devono verificare la </w:t>
      </w:r>
      <w:r w:rsidRPr="00E55D3D">
        <w:rPr>
          <w:rFonts w:ascii="Times New Roman" w:hAnsi="Times New Roman"/>
          <w:sz w:val="24"/>
          <w:szCs w:val="24"/>
        </w:rPr>
        <w:lastRenderedPageBreak/>
        <w:t>sussistenza di eventuali precedenti penali a carico dei dipendenti e/o dei soggetti cui intendono conferire incarichi nelle seguenti circostanze:</w:t>
      </w:r>
    </w:p>
    <w:p w14:paraId="1A5DF1A9"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della formazione delle commissioni per l’affidamento di commesse o di commissioni di concorso;</w:t>
      </w:r>
    </w:p>
    <w:p w14:paraId="210CA79E"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 conferimento degli incarichi dirigenziali e degli altri incarichi previsti dall’art. 3 del d.lgs. n. 39/2013;</w:t>
      </w:r>
    </w:p>
    <w:p w14:paraId="7D87119A"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dell’assegnazione di dipendenti dell’area direttiva agli uffici che presentano le caratteristiche indicate dall’art. 35 bis del d.lgs. n. 165/2001;</w:t>
      </w:r>
    </w:p>
    <w:p w14:paraId="41BB4827"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all’entrata in vigore dei citati artt. 3 e 35 bis con riferimento agli incarichi già conferiti e al personale già assegnato.</w:t>
      </w:r>
    </w:p>
    <w:p w14:paraId="48CBE47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L’accertamento sui precedenti penali avviene mediante acquisizione d’ufficio ovvero mediante dichiarazione sostitutiva di certificazione resa dall’interessato nei termini e alle condizioni dell’art. 46 del DPR n. 445 del 2000 (art. 20 d.lgs n. 39 del 2013).</w:t>
      </w:r>
    </w:p>
    <w:p w14:paraId="5109BE4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L’amministrazione si astiene dal conferire l’incarico o dall’effettuare l’assegnazione qualora all’esito della verifica risultino, a carico del personale interessato, precedenti penali per delitti contro la pubblica amministrazione, applicando in tal caso le misure previste dall’art. 3 del d.lgs. n. 39/2013 e provvedendo a conferire l’incarico o a disporre l’assegnazione nei confronti di altro soggetto.</w:t>
      </w:r>
    </w:p>
    <w:p w14:paraId="7DD61B2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caso di violazione delle previsioni di inconferibilità, l’incarico è nullo, ai sensi dell’art. 17 del d.lgs. 39/2013 e si applicano le sanzioni di cui al successivo articolo 18.</w:t>
      </w:r>
    </w:p>
    <w:p w14:paraId="19DBEA0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PNA prevede l’adozione di direttive interne da parte della P.A. interessata affinché:</w:t>
      </w:r>
    </w:p>
    <w:p w14:paraId="24ADDFFE"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siano effettuati controlli sui precedenti penali e per le determinazioni conseguenti in caso di esito positivo;</w:t>
      </w:r>
    </w:p>
    <w:p w14:paraId="3D76D7C2"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negli interpelli siano inserite espressamente le condizioni ostative al conferimento per l’attribuzione degli incarichi;</w:t>
      </w:r>
    </w:p>
    <w:p w14:paraId="13400811"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siano adottati gli atti necessari per adeguare i propri regolamenti sulla formazione delle commissioni per l’affidamento di commesse o di concorso.</w:t>
      </w:r>
    </w:p>
    <w:p w14:paraId="1A823EC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L’attuazione di questa misura avviene in raccordo con il </w:t>
      </w:r>
      <w:r w:rsidR="000970B6" w:rsidRPr="00E55D3D">
        <w:rPr>
          <w:rFonts w:ascii="Times New Roman" w:hAnsi="Times New Roman"/>
          <w:sz w:val="24"/>
          <w:szCs w:val="24"/>
        </w:rPr>
        <w:t>RPCT</w:t>
      </w:r>
      <w:r w:rsidRPr="00E55D3D">
        <w:rPr>
          <w:rFonts w:ascii="Times New Roman" w:hAnsi="Times New Roman"/>
          <w:sz w:val="24"/>
          <w:szCs w:val="24"/>
        </w:rPr>
        <w:t xml:space="preserve"> entro ottobre di ogni anno.</w:t>
      </w:r>
    </w:p>
    <w:p w14:paraId="11B03B62"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30E2CA3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Ai dirigenti deve essere richiesta esplicita autocertificazione ai sensi dell’articolo 3 del dlgs.39/2013.</w:t>
      </w:r>
    </w:p>
    <w:p w14:paraId="0774488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L’Ufficio Personale negli avvisi di mobilità esterna o interna finalizzati a ricoprire posizioni lavorative, anche non dirigenziali, in “area a rischio”, deve richiedere ai candidati, anche nell’ambito della domanda e a condizione di inammissibilità della stessa, la dichiarazione circa l’insussistenza di condanne per i reati previsti nel capo I del titolo II del libro secondo del codice penale. Ogni assegnazione in “area a rischio” presuppone sempre una previa verifica in tal senso.</w:t>
      </w:r>
    </w:p>
    <w:p w14:paraId="130ED40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mancata presentazione delle dichiarazioni necessarie, in tutti i casi sopra indicati, costituisce causa di improcedibilità, la cui inosservanza può comportare responsabilità anche disciplinare a carico del dirigente o funzionario responsabile del procedimento.</w:t>
      </w:r>
    </w:p>
    <w:p w14:paraId="3AEA10B3"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408F874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RPCT</w:t>
      </w:r>
      <w:r w:rsidRPr="00E55D3D">
        <w:rPr>
          <w:rFonts w:ascii="Times New Roman" w:hAnsi="Times New Roman"/>
          <w:sz w:val="24"/>
          <w:szCs w:val="24"/>
        </w:rPr>
        <w:t xml:space="preserve"> definisce con apposito atto criteri e procedure per i controlli sulle autocertificazioni, a campione e puntuali in relazione alla misura in argomento.</w:t>
      </w:r>
    </w:p>
    <w:p w14:paraId="5D45B058"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558AFBFB"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lastRenderedPageBreak/>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xml:space="preserve">, l’attuazione di questa misura è curata dall’Ufficio Personale che ne rendiconta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  il mese di ottobre di ogni anno.</w:t>
      </w:r>
    </w:p>
    <w:p w14:paraId="4FF1A81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4CB823C" w14:textId="77777777" w:rsidR="00744FFB" w:rsidRPr="00E55D3D" w:rsidRDefault="00744FFB" w:rsidP="006478D4">
      <w:pPr>
        <w:pStyle w:val="Titolo"/>
        <w:rPr>
          <w:color w:val="auto"/>
        </w:rPr>
      </w:pPr>
      <w:bookmarkStart w:id="34" w:name="_Toc379055570"/>
      <w:r w:rsidRPr="00E55D3D">
        <w:rPr>
          <w:color w:val="auto"/>
        </w:rPr>
        <w:t>ART. 22 Tutela del dipendente pubblico che segnala gli illeciti.</w:t>
      </w:r>
      <w:bookmarkEnd w:id="34"/>
    </w:p>
    <w:p w14:paraId="0E4FEA87"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2AE4EF65"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 legge 190/2012 introduce per la prima volta nell’ordinamento italiano la figura del </w:t>
      </w:r>
      <w:r w:rsidRPr="00E55D3D">
        <w:rPr>
          <w:rFonts w:ascii="Times New Roman" w:hAnsi="Times New Roman"/>
          <w:bCs/>
          <w:i/>
          <w:iCs/>
          <w:sz w:val="24"/>
          <w:szCs w:val="24"/>
        </w:rPr>
        <w:t>whistleblower</w:t>
      </w:r>
      <w:r w:rsidRPr="00E55D3D">
        <w:rPr>
          <w:rFonts w:ascii="Times New Roman" w:hAnsi="Times New Roman"/>
          <w:sz w:val="24"/>
          <w:szCs w:val="24"/>
        </w:rPr>
        <w:t>, inserendo, dopo l’art. 54 del decreto legislativo 30 marzo 2001, n. 165, l’art. 54 bis (</w:t>
      </w:r>
      <w:r w:rsidRPr="00E55D3D">
        <w:rPr>
          <w:rFonts w:ascii="Times New Roman" w:hAnsi="Times New Roman"/>
          <w:i/>
          <w:iCs/>
          <w:sz w:val="24"/>
          <w:szCs w:val="24"/>
        </w:rPr>
        <w:t>Tutela del dipendente pubblico che segnala illeciti</w:t>
      </w:r>
      <w:r w:rsidRPr="00E55D3D">
        <w:rPr>
          <w:rFonts w:ascii="Times New Roman" w:hAnsi="Times New Roman"/>
          <w:sz w:val="24"/>
          <w:szCs w:val="24"/>
        </w:rPr>
        <w:t>).</w:t>
      </w:r>
    </w:p>
    <w:p w14:paraId="2BC0D1EE"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 legge 190/2012, all'art. I, co. 51, ha così previsto a favore di tutti i pubblici dipendenti la facoltà/libertà di denunciare comportamenti illeciti adottati nell'ambito della pubblica amministrazione e di cui siano venuti a conoscenza, riconoscendo agli stessi adeguata tutela rispetto ad eventuali soprusi sul luogo di lavoro che potrebbero verificarsi in seguito a tale adempimento.</w:t>
      </w:r>
    </w:p>
    <w:p w14:paraId="1F4261F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rendere effettiva e concreta la tutela così introdotta, devono, anzitutto, essere previsti obblighi di riservatezza, da garantire attraverso:</w:t>
      </w:r>
    </w:p>
    <w:p w14:paraId="50B42328" w14:textId="38FA1C09" w:rsidR="00744FFB" w:rsidRPr="00E55D3D" w:rsidRDefault="00744FFB" w:rsidP="00D3122F">
      <w:pPr>
        <w:pStyle w:val="Paragrafoelenco"/>
        <w:numPr>
          <w:ilvl w:val="0"/>
          <w:numId w:val="4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previsione di canali differenziati e riservati per ricevere le segnalazioni, la cui gestione deve essere affidata a un ristrettissimo nucleo di persone (max 2/3);</w:t>
      </w:r>
    </w:p>
    <w:p w14:paraId="29B58FBF" w14:textId="51842A98" w:rsidR="00744FFB" w:rsidRPr="00E55D3D" w:rsidRDefault="00744FFB" w:rsidP="00D3122F">
      <w:pPr>
        <w:pStyle w:val="Paragrafoelenco"/>
        <w:numPr>
          <w:ilvl w:val="0"/>
          <w:numId w:val="4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l'individuazione di codici sostitutivi per identificare il denunciante nonché la predisposizione di modelli che permettano di acquisire le informazioni utili per individuare gli autori della condotta illecita e le circostanze del fatto.</w:t>
      </w:r>
    </w:p>
    <w:p w14:paraId="3558608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Salve le comunicazioni che per legge o in base al P.N.A. debbano essere effettuate, gli obblighi di riservatezza gravano su tutti coloro che ricevano o vengano a conoscenza della segnalazione o che, successivamente, siano coinvolti nel processo di gestione della segnalazione.</w:t>
      </w:r>
    </w:p>
    <w:p w14:paraId="1A7C52E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Può essere valutata con il servizio sistemi informativi nei limiti delle risorse disponibili, la realizzazione di un sistema informatico di segnalazione al fine di:</w:t>
      </w:r>
    </w:p>
    <w:p w14:paraId="2E85D179" w14:textId="77777777" w:rsidR="00744FFB" w:rsidRPr="00E55D3D" w:rsidRDefault="00744FFB" w:rsidP="006478D4">
      <w:pPr>
        <w:pStyle w:val="Paragrafoelenco"/>
        <w:numPr>
          <w:ilvl w:val="0"/>
          <w:numId w:val="32"/>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indirizzare la segnalazione al destinatario competente, assicurando l'anonimato del segnalante;</w:t>
      </w:r>
    </w:p>
    <w:p w14:paraId="5EC1C91A" w14:textId="77777777" w:rsidR="00744FFB" w:rsidRPr="00E55D3D" w:rsidRDefault="00744FFB" w:rsidP="006478D4">
      <w:pPr>
        <w:pStyle w:val="Paragrafoelenco"/>
        <w:numPr>
          <w:ilvl w:val="0"/>
          <w:numId w:val="32"/>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concedere l'identificazione del denunciante (nel caso di segnalazione non anonima) solo in caso di necessità, ossia in presenza delle situazioni legali che rendono indispensabile disvelare l’identità per rispettare il principio del contraddittorio.</w:t>
      </w:r>
    </w:p>
    <w:p w14:paraId="4B4CC27C" w14:textId="77777777" w:rsidR="000613BB" w:rsidRPr="00E55D3D" w:rsidRDefault="000613BB" w:rsidP="006478D4">
      <w:pPr>
        <w:pStyle w:val="Paragrafoelenco"/>
        <w:autoSpaceDE w:val="0"/>
        <w:autoSpaceDN w:val="0"/>
        <w:adjustRightInd w:val="0"/>
        <w:spacing w:after="0"/>
        <w:jc w:val="both"/>
        <w:rPr>
          <w:rFonts w:ascii="Times New Roman" w:hAnsi="Times New Roman"/>
          <w:sz w:val="24"/>
          <w:szCs w:val="24"/>
        </w:rPr>
      </w:pPr>
    </w:p>
    <w:p w14:paraId="5ACDF94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colmare eventuali lacune riscontrate, la procedura così individuata potrà essere sottoposta a revisione periodica.</w:t>
      </w:r>
    </w:p>
    <w:p w14:paraId="2AE1A1D1"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2D099429" w14:textId="385CE31C"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Le segnalazioni vanno dovranno essere indirizzate al proprio dirigente responsabile di struttura oppure al </w:t>
      </w:r>
      <w:r w:rsidR="00305121" w:rsidRPr="00E55D3D">
        <w:rPr>
          <w:rFonts w:ascii="Times New Roman" w:hAnsi="Times New Roman"/>
          <w:sz w:val="24"/>
          <w:szCs w:val="24"/>
        </w:rPr>
        <w:t xml:space="preserve">RPCT </w:t>
      </w:r>
      <w:r w:rsidRPr="00E55D3D">
        <w:rPr>
          <w:rFonts w:ascii="Times New Roman" w:hAnsi="Times New Roman"/>
          <w:sz w:val="24"/>
          <w:szCs w:val="24"/>
        </w:rPr>
        <w:t>e/o all’UPD.</w:t>
      </w:r>
    </w:p>
    <w:p w14:paraId="6385BC70"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1C9B02D6"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direttamente dal Responsabile per la prevenzione della corruzione</w:t>
      </w:r>
      <w:r w:rsidR="000613BB" w:rsidRPr="00E55D3D">
        <w:rPr>
          <w:rFonts w:ascii="Times New Roman" w:hAnsi="Times New Roman"/>
          <w:b/>
          <w:sz w:val="24"/>
          <w:szCs w:val="24"/>
        </w:rPr>
        <w:t xml:space="preserve"> e della trasparenza</w:t>
      </w:r>
      <w:r w:rsidRPr="00E55D3D">
        <w:rPr>
          <w:rFonts w:ascii="Times New Roman" w:hAnsi="Times New Roman"/>
          <w:b/>
          <w:sz w:val="24"/>
          <w:szCs w:val="24"/>
        </w:rPr>
        <w:t>.</w:t>
      </w:r>
    </w:p>
    <w:p w14:paraId="5A9B4330" w14:textId="77777777" w:rsidR="00744FFB" w:rsidRPr="00E55D3D" w:rsidRDefault="00744FFB" w:rsidP="006478D4">
      <w:pPr>
        <w:pStyle w:val="Titolo"/>
        <w:rPr>
          <w:color w:val="auto"/>
        </w:rPr>
      </w:pPr>
      <w:bookmarkStart w:id="35" w:name="_Toc379055571"/>
      <w:r w:rsidRPr="00E55D3D">
        <w:rPr>
          <w:color w:val="auto"/>
        </w:rPr>
        <w:lastRenderedPageBreak/>
        <w:t>ART. 23 Formazione del personale – Procedure per selezionare e formare i dipendenti ex art. 1 comma 8 l. 190.</w:t>
      </w:r>
      <w:bookmarkEnd w:id="35"/>
    </w:p>
    <w:p w14:paraId="116D6FE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E6ADBEB" w14:textId="77777777" w:rsidR="00E85602" w:rsidRPr="00E55D3D" w:rsidRDefault="00744FFB" w:rsidP="006478D4">
      <w:pPr>
        <w:autoSpaceDE w:val="0"/>
        <w:autoSpaceDN w:val="0"/>
        <w:adjustRightInd w:val="0"/>
        <w:spacing w:after="0"/>
        <w:ind w:firstLine="708"/>
        <w:jc w:val="both"/>
        <w:rPr>
          <w:rFonts w:ascii="Times New Roman" w:hAnsi="Times New Roman"/>
          <w:i/>
          <w:iCs/>
          <w:sz w:val="24"/>
          <w:szCs w:val="24"/>
        </w:rPr>
      </w:pPr>
      <w:r w:rsidRPr="00E55D3D">
        <w:rPr>
          <w:rFonts w:ascii="Times New Roman" w:hAnsi="Times New Roman"/>
          <w:sz w:val="24"/>
          <w:szCs w:val="24"/>
        </w:rPr>
        <w:t xml:space="preserve">Ai sensi dell’art. 1, comma 8, della legge n. 190 del 2012, </w:t>
      </w:r>
      <w:r w:rsidR="00E85602" w:rsidRPr="00E55D3D">
        <w:rPr>
          <w:rFonts w:ascii="Times New Roman" w:hAnsi="Times New Roman"/>
          <w:sz w:val="24"/>
          <w:szCs w:val="24"/>
        </w:rPr>
        <w:t xml:space="preserve">entro il 31 gennaio </w:t>
      </w:r>
      <w:r w:rsidR="00E85602" w:rsidRPr="00E55D3D">
        <w:rPr>
          <w:rFonts w:ascii="Times New Roman" w:hAnsi="Times New Roman"/>
          <w:iCs/>
          <w:sz w:val="24"/>
          <w:szCs w:val="24"/>
        </w:rPr>
        <w:t>Il responsabile della prevenzione della corruzione e della trasparenza “</w:t>
      </w:r>
      <w:r w:rsidR="00E85602" w:rsidRPr="00E55D3D">
        <w:rPr>
          <w:rFonts w:ascii="Times New Roman" w:hAnsi="Times New Roman"/>
          <w:i/>
          <w:iCs/>
          <w:sz w:val="24"/>
          <w:szCs w:val="24"/>
        </w:rPr>
        <w:t xml:space="preserve">definisce procedure appropriate per selezionare e formare, ai sensi del comma 10, i dipendenti destinati ad operare in settori particolarmente esposti alla corruzione.”. </w:t>
      </w:r>
    </w:p>
    <w:p w14:paraId="54838888" w14:textId="77777777" w:rsidR="00E85602" w:rsidRPr="00E55D3D" w:rsidRDefault="00E85602" w:rsidP="006478D4">
      <w:pPr>
        <w:autoSpaceDE w:val="0"/>
        <w:autoSpaceDN w:val="0"/>
        <w:adjustRightInd w:val="0"/>
        <w:spacing w:after="0"/>
        <w:ind w:firstLine="708"/>
        <w:jc w:val="both"/>
        <w:rPr>
          <w:rFonts w:ascii="Times New Roman" w:hAnsi="Times New Roman"/>
          <w:iCs/>
          <w:sz w:val="24"/>
          <w:szCs w:val="24"/>
        </w:rPr>
      </w:pPr>
      <w:r w:rsidRPr="00E55D3D">
        <w:rPr>
          <w:rFonts w:ascii="Times New Roman" w:hAnsi="Times New Roman"/>
          <w:iCs/>
          <w:sz w:val="24"/>
          <w:szCs w:val="24"/>
        </w:rPr>
        <w:t xml:space="preserve">Le attivita' a rischio di corruzione devono essere svolte, ove possibile, dal personale di cui al comma 11 dell’art.1 </w:t>
      </w:r>
      <w:r w:rsidRPr="00E55D3D">
        <w:rPr>
          <w:rFonts w:ascii="Times New Roman" w:hAnsi="Times New Roman"/>
          <w:sz w:val="24"/>
          <w:szCs w:val="24"/>
        </w:rPr>
        <w:t xml:space="preserve">della legge n. 190 del 2012. </w:t>
      </w:r>
    </w:p>
    <w:p w14:paraId="5519B228" w14:textId="77777777" w:rsidR="00744FFB" w:rsidRPr="00E55D3D" w:rsidRDefault="00744FFB" w:rsidP="006478D4">
      <w:pPr>
        <w:autoSpaceDE w:val="0"/>
        <w:autoSpaceDN w:val="0"/>
        <w:adjustRightInd w:val="0"/>
        <w:spacing w:after="0"/>
        <w:jc w:val="both"/>
        <w:rPr>
          <w:rFonts w:ascii="Times New Roman" w:hAnsi="Times New Roman"/>
          <w:i/>
          <w:iCs/>
          <w:sz w:val="24"/>
          <w:szCs w:val="24"/>
        </w:rPr>
      </w:pPr>
    </w:p>
    <w:p w14:paraId="55D47FD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 luce dei risultati della individuazione dei procedimenti a rischio nei diversi servizi dell’Agenzia nonchè su indicazione dei responsabili dei servizi interessati, saranno individuati i nominativi del personale da inserire nei programmi di formazione.</w:t>
      </w:r>
    </w:p>
    <w:p w14:paraId="54388C94" w14:textId="77777777" w:rsidR="00E85602" w:rsidRPr="00E55D3D" w:rsidRDefault="00E85602" w:rsidP="006478D4">
      <w:pPr>
        <w:autoSpaceDE w:val="0"/>
        <w:autoSpaceDN w:val="0"/>
        <w:adjustRightInd w:val="0"/>
        <w:spacing w:after="0"/>
        <w:jc w:val="both"/>
        <w:rPr>
          <w:rFonts w:ascii="Times New Roman" w:hAnsi="Times New Roman"/>
          <w:sz w:val="24"/>
          <w:szCs w:val="24"/>
        </w:rPr>
      </w:pPr>
    </w:p>
    <w:p w14:paraId="1875FC2F" w14:textId="27BFF075"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 fabbisogni formativi saranno individuati dal </w:t>
      </w:r>
      <w:r w:rsidR="00305121" w:rsidRPr="00E55D3D">
        <w:rPr>
          <w:rFonts w:ascii="Times New Roman" w:hAnsi="Times New Roman"/>
          <w:sz w:val="24"/>
          <w:szCs w:val="24"/>
        </w:rPr>
        <w:t xml:space="preserve">RPCT </w:t>
      </w:r>
      <w:r w:rsidRPr="00E55D3D">
        <w:rPr>
          <w:rFonts w:ascii="Times New Roman" w:hAnsi="Times New Roman"/>
          <w:sz w:val="24"/>
          <w:szCs w:val="24"/>
        </w:rPr>
        <w:t>in raccordo con il dirigente del settore formazione e le iniziative formative saranno programmate nel piano della formazione, articolandosi in due livelli:</w:t>
      </w:r>
    </w:p>
    <w:p w14:paraId="01585891" w14:textId="77777777" w:rsidR="00E85602" w:rsidRPr="00E55D3D" w:rsidRDefault="00E85602" w:rsidP="006478D4">
      <w:pPr>
        <w:autoSpaceDE w:val="0"/>
        <w:autoSpaceDN w:val="0"/>
        <w:adjustRightInd w:val="0"/>
        <w:spacing w:after="0"/>
        <w:jc w:val="both"/>
        <w:rPr>
          <w:rFonts w:ascii="Times New Roman" w:hAnsi="Times New Roman"/>
          <w:sz w:val="24"/>
          <w:szCs w:val="24"/>
        </w:rPr>
      </w:pPr>
    </w:p>
    <w:p w14:paraId="354A5CB6" w14:textId="77777777" w:rsidR="00744FFB" w:rsidRPr="00E55D3D" w:rsidRDefault="00744FFB" w:rsidP="006478D4">
      <w:pPr>
        <w:pStyle w:val="Paragrafoelenco"/>
        <w:numPr>
          <w:ilvl w:val="0"/>
          <w:numId w:val="33"/>
        </w:numPr>
        <w:autoSpaceDE w:val="0"/>
        <w:autoSpaceDN w:val="0"/>
        <w:adjustRightInd w:val="0"/>
        <w:spacing w:after="0"/>
        <w:jc w:val="both"/>
        <w:rPr>
          <w:rFonts w:ascii="Times New Roman" w:hAnsi="Times New Roman"/>
          <w:sz w:val="24"/>
          <w:szCs w:val="24"/>
        </w:rPr>
      </w:pPr>
      <w:r w:rsidRPr="00E55D3D">
        <w:rPr>
          <w:rFonts w:ascii="Times New Roman" w:hAnsi="Times New Roman"/>
          <w:i/>
          <w:iCs/>
          <w:sz w:val="24"/>
          <w:szCs w:val="24"/>
        </w:rPr>
        <w:t>livello generale</w:t>
      </w:r>
      <w:r w:rsidRPr="00E55D3D">
        <w:rPr>
          <w:rFonts w:ascii="Times New Roman" w:hAnsi="Times New Roman"/>
          <w:sz w:val="24"/>
          <w:szCs w:val="24"/>
        </w:rPr>
        <w:t>, rivolto a tutti i dipendenti e riguardante le tematiche dell’etica e della legalità, ed, in particolare, il contenuto del Codice disciplinare e di comportamento, nonché l’aggiornamento delle competenze;</w:t>
      </w:r>
    </w:p>
    <w:p w14:paraId="00D38824" w14:textId="0698A1D5" w:rsidR="00744FFB" w:rsidRPr="00E55D3D" w:rsidRDefault="00744FFB" w:rsidP="006478D4">
      <w:pPr>
        <w:pStyle w:val="Paragrafoelenco"/>
        <w:numPr>
          <w:ilvl w:val="0"/>
          <w:numId w:val="33"/>
        </w:numPr>
        <w:autoSpaceDE w:val="0"/>
        <w:autoSpaceDN w:val="0"/>
        <w:adjustRightInd w:val="0"/>
        <w:spacing w:after="0"/>
        <w:jc w:val="both"/>
        <w:rPr>
          <w:rFonts w:ascii="Times New Roman" w:hAnsi="Times New Roman"/>
          <w:sz w:val="24"/>
          <w:szCs w:val="24"/>
        </w:rPr>
      </w:pPr>
      <w:r w:rsidRPr="00E55D3D">
        <w:rPr>
          <w:rFonts w:ascii="Times New Roman" w:hAnsi="Times New Roman"/>
          <w:i/>
          <w:iCs/>
          <w:sz w:val="24"/>
          <w:szCs w:val="24"/>
        </w:rPr>
        <w:t>livello specifico</w:t>
      </w:r>
      <w:r w:rsidRPr="00E55D3D">
        <w:rPr>
          <w:rFonts w:ascii="Times New Roman" w:hAnsi="Times New Roman"/>
          <w:sz w:val="24"/>
          <w:szCs w:val="24"/>
        </w:rPr>
        <w:t xml:space="preserve">, rivolto al </w:t>
      </w:r>
      <w:r w:rsidR="00786CD5" w:rsidRPr="00E55D3D">
        <w:rPr>
          <w:rFonts w:ascii="Times New Roman" w:hAnsi="Times New Roman"/>
          <w:sz w:val="24"/>
          <w:szCs w:val="24"/>
        </w:rPr>
        <w:t>RPCT</w:t>
      </w:r>
      <w:r w:rsidRPr="00E55D3D">
        <w:rPr>
          <w:rFonts w:ascii="Times New Roman" w:hAnsi="Times New Roman"/>
          <w:sz w:val="24"/>
          <w:szCs w:val="24"/>
        </w:rPr>
        <w:t xml:space="preserve">, ai referenti, ai componenti degli organismi di controllo, ai dirigenti e funzionari addetti alle aree a rischio e riguardante le politiche, i programmi e i vari strumenti utilizzati per la prevenzione del rischio corruzione e tematiche settoriali, in relazione al ruolo svolto da ciascun soggetto nell’amministrazione.( art.1, co.8, legge 190/2012). </w:t>
      </w:r>
    </w:p>
    <w:p w14:paraId="4E1A79C6" w14:textId="77777777" w:rsidR="00E85602" w:rsidRPr="00E55D3D" w:rsidRDefault="00E85602" w:rsidP="006478D4">
      <w:pPr>
        <w:pStyle w:val="Paragrafoelenco"/>
        <w:autoSpaceDE w:val="0"/>
        <w:autoSpaceDN w:val="0"/>
        <w:adjustRightInd w:val="0"/>
        <w:spacing w:after="0"/>
        <w:jc w:val="both"/>
        <w:rPr>
          <w:rFonts w:ascii="Times New Roman" w:hAnsi="Times New Roman"/>
          <w:sz w:val="24"/>
          <w:szCs w:val="24"/>
        </w:rPr>
      </w:pPr>
    </w:p>
    <w:p w14:paraId="68BE74F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Nello stabilire i criteri di selezione del personale saranno presi in considerazione i risultati della valutazione del rischio. I nominativi selezionati e i relativi percorsi formativi individuati, con adeguata motivazione, saranno soggetti a pubblicazione sul sito </w:t>
      </w:r>
      <w:r w:rsidRPr="00E55D3D">
        <w:rPr>
          <w:rFonts w:ascii="Times New Roman" w:hAnsi="Times New Roman"/>
          <w:i/>
          <w:iCs/>
          <w:sz w:val="24"/>
          <w:szCs w:val="24"/>
        </w:rPr>
        <w:t xml:space="preserve">web </w:t>
      </w:r>
      <w:r w:rsidRPr="00E55D3D">
        <w:rPr>
          <w:rFonts w:ascii="Times New Roman" w:hAnsi="Times New Roman"/>
          <w:sz w:val="24"/>
          <w:szCs w:val="24"/>
        </w:rPr>
        <w:t>dell’Agenzia.</w:t>
      </w:r>
    </w:p>
    <w:p w14:paraId="4569902C" w14:textId="77777777" w:rsidR="00E85602" w:rsidRPr="00E55D3D" w:rsidRDefault="00E85602" w:rsidP="006478D4">
      <w:pPr>
        <w:autoSpaceDE w:val="0"/>
        <w:autoSpaceDN w:val="0"/>
        <w:adjustRightInd w:val="0"/>
        <w:spacing w:after="0"/>
        <w:jc w:val="both"/>
        <w:rPr>
          <w:rFonts w:ascii="Times New Roman" w:hAnsi="Times New Roman"/>
          <w:sz w:val="24"/>
          <w:szCs w:val="24"/>
        </w:rPr>
      </w:pPr>
    </w:p>
    <w:p w14:paraId="7DCCC006" w14:textId="77777777" w:rsidR="00744FFB" w:rsidRPr="00E55D3D" w:rsidRDefault="00744FFB" w:rsidP="006478D4">
      <w:pPr>
        <w:autoSpaceDE w:val="0"/>
        <w:autoSpaceDN w:val="0"/>
        <w:adjustRightInd w:val="0"/>
        <w:spacing w:after="0"/>
        <w:jc w:val="both"/>
        <w:rPr>
          <w:rFonts w:ascii="Times New Roman" w:hAnsi="Times New Roman"/>
          <w:i/>
          <w:iCs/>
          <w:sz w:val="24"/>
          <w:szCs w:val="24"/>
        </w:rPr>
      </w:pPr>
      <w:r w:rsidRPr="00E55D3D">
        <w:rPr>
          <w:rFonts w:ascii="Times New Roman" w:hAnsi="Times New Roman"/>
          <w:sz w:val="24"/>
          <w:szCs w:val="24"/>
        </w:rPr>
        <w:t xml:space="preserve">Tutte le iniziative di formazione, soggette ad un costante monitoraggio, dovranno avvalersi, inoltre, dell'apporto che potrà, al riguardo, essere fornito dal personale interno all’amministrazione (formazione </w:t>
      </w:r>
      <w:r w:rsidRPr="00E55D3D">
        <w:rPr>
          <w:rFonts w:ascii="Times New Roman" w:hAnsi="Times New Roman"/>
          <w:i/>
          <w:iCs/>
          <w:sz w:val="24"/>
          <w:szCs w:val="24"/>
        </w:rPr>
        <w:t>in house</w:t>
      </w:r>
      <w:r w:rsidRPr="00E55D3D">
        <w:rPr>
          <w:rFonts w:ascii="Times New Roman" w:hAnsi="Times New Roman"/>
          <w:sz w:val="24"/>
          <w:szCs w:val="24"/>
        </w:rPr>
        <w:t>)</w:t>
      </w:r>
      <w:r w:rsidRPr="00E55D3D">
        <w:rPr>
          <w:rFonts w:ascii="Times New Roman" w:hAnsi="Times New Roman"/>
          <w:i/>
          <w:iCs/>
          <w:sz w:val="24"/>
          <w:szCs w:val="24"/>
        </w:rPr>
        <w:t>.</w:t>
      </w:r>
    </w:p>
    <w:p w14:paraId="1DEC3368" w14:textId="77777777" w:rsidR="0025703E" w:rsidRPr="00E55D3D" w:rsidRDefault="0025703E" w:rsidP="006478D4">
      <w:pPr>
        <w:autoSpaceDE w:val="0"/>
        <w:autoSpaceDN w:val="0"/>
        <w:adjustRightInd w:val="0"/>
        <w:spacing w:after="0"/>
        <w:jc w:val="both"/>
        <w:rPr>
          <w:rFonts w:ascii="Times New Roman" w:hAnsi="Times New Roman"/>
          <w:i/>
          <w:iCs/>
          <w:sz w:val="24"/>
          <w:szCs w:val="24"/>
        </w:rPr>
      </w:pPr>
    </w:p>
    <w:p w14:paraId="5DC65D0A" w14:textId="77777777" w:rsidR="0025703E" w:rsidRPr="00E55D3D" w:rsidRDefault="0025703E" w:rsidP="0025703E">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Personale che ne rendiconta, periodicamente, al RPCT entro ottobre di ogni anno.</w:t>
      </w:r>
    </w:p>
    <w:p w14:paraId="5E82DF88" w14:textId="77777777" w:rsidR="0025703E" w:rsidRPr="00E55D3D" w:rsidRDefault="0025703E" w:rsidP="006478D4">
      <w:pPr>
        <w:autoSpaceDE w:val="0"/>
        <w:autoSpaceDN w:val="0"/>
        <w:adjustRightInd w:val="0"/>
        <w:spacing w:after="0"/>
        <w:jc w:val="both"/>
        <w:rPr>
          <w:rFonts w:ascii="Times New Roman" w:hAnsi="Times New Roman"/>
          <w:i/>
          <w:iCs/>
          <w:sz w:val="24"/>
          <w:szCs w:val="24"/>
        </w:rPr>
      </w:pPr>
    </w:p>
    <w:p w14:paraId="32EF906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B849551" w14:textId="77777777" w:rsidR="00744FFB" w:rsidRPr="00E55D3D" w:rsidRDefault="00744FFB" w:rsidP="006478D4">
      <w:pPr>
        <w:pStyle w:val="Titolo"/>
        <w:rPr>
          <w:color w:val="auto"/>
        </w:rPr>
      </w:pPr>
      <w:bookmarkStart w:id="36" w:name="_Toc379055572"/>
      <w:r w:rsidRPr="00E55D3D">
        <w:rPr>
          <w:color w:val="auto"/>
        </w:rPr>
        <w:t>ART. 24 - Azione di sensibilizzazione e rapporto con la società civile</w:t>
      </w:r>
      <w:bookmarkEnd w:id="36"/>
    </w:p>
    <w:p w14:paraId="18611799"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FD313E2"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Al fine di garantire e promuovere la partecipazione attiva della società civile l’Arcea, nell'intento di ottenere la raccolta di eventuali segnalazioni, contributi e irregolarità, pubblica il </w:t>
      </w:r>
      <w:r w:rsidRPr="00E55D3D">
        <w:rPr>
          <w:rFonts w:ascii="Times New Roman" w:hAnsi="Times New Roman"/>
          <w:sz w:val="24"/>
          <w:szCs w:val="24"/>
        </w:rPr>
        <w:lastRenderedPageBreak/>
        <w:t>proprio PTPCP sul sito istituzionale e predispone una casella di posta elettronica specifica</w:t>
      </w:r>
      <w:r w:rsidR="00E85602" w:rsidRPr="00E55D3D">
        <w:rPr>
          <w:rFonts w:ascii="Times New Roman" w:hAnsi="Times New Roman"/>
          <w:sz w:val="24"/>
          <w:szCs w:val="24"/>
        </w:rPr>
        <w:t xml:space="preserve"> </w:t>
      </w:r>
      <w:r w:rsidR="00ED0CCA" w:rsidRPr="00E55D3D">
        <w:rPr>
          <w:rFonts w:ascii="Times New Roman" w:hAnsi="Times New Roman"/>
          <w:sz w:val="24"/>
          <w:szCs w:val="24"/>
        </w:rPr>
        <w:t>”</w:t>
      </w:r>
      <w:r w:rsidRPr="00E55D3D">
        <w:rPr>
          <w:rFonts w:ascii="Times New Roman" w:hAnsi="Times New Roman"/>
          <w:sz w:val="24"/>
          <w:szCs w:val="24"/>
        </w:rPr>
        <w:t>trasparenza@arcea.it”, comunicata nel sito istituzionale.</w:t>
      </w:r>
    </w:p>
    <w:p w14:paraId="3FAEB3F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Di tali contributi deve tenersi conto in sede di aggiornamento del Piano.</w:t>
      </w:r>
    </w:p>
    <w:p w14:paraId="2C3C10E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tema di corruzione, infatti, la Convenzione delle Nazioni Unite vincola gli Stati ad elaborare e applicare, in ossequio ai principi fondamentali del proprio sistema giuridico, politiche di prevenzione della corruzione:</w:t>
      </w:r>
    </w:p>
    <w:p w14:paraId="17608060"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favorendo la partecipazione della società,</w:t>
      </w:r>
    </w:p>
    <w:p w14:paraId="6C29A748"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adottando misure appropriate per la partecipazione attiva, nella prevenzione della corruzione e nella lotta contro tale fenomeno, di persone e di gruppi non appartenenti al settore pubblico, (società civile, organizzazioni non governative e comunità di persone con attività di sensibilizzazione della cittadinanza e di promozione della cultura della legalità,</w:t>
      </w:r>
    </w:p>
    <w:p w14:paraId="15036F24"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assicurando un facile accesso del pubblico agli organi di prevenzione della corruzione per la segnalazione, anche in forma anonima, di eventuali episodi di corruzione.</w:t>
      </w:r>
    </w:p>
    <w:p w14:paraId="37C2B4D2" w14:textId="77777777" w:rsidR="0025703E" w:rsidRPr="00E55D3D" w:rsidRDefault="0025703E" w:rsidP="0025703E">
      <w:pPr>
        <w:pStyle w:val="Paragrafoelenco"/>
        <w:autoSpaceDE w:val="0"/>
        <w:autoSpaceDN w:val="0"/>
        <w:adjustRightInd w:val="0"/>
        <w:spacing w:after="0"/>
        <w:jc w:val="both"/>
        <w:rPr>
          <w:rFonts w:ascii="Times New Roman" w:hAnsi="Times New Roman"/>
          <w:sz w:val="24"/>
          <w:szCs w:val="24"/>
        </w:rPr>
      </w:pPr>
    </w:p>
    <w:p w14:paraId="4C95AC63" w14:textId="0DB36F54" w:rsidR="0025703E" w:rsidRPr="00E55D3D" w:rsidRDefault="0025703E" w:rsidP="0025703E">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Monitoraggio e Comunicazione che ne rendiconta, periodicamente, al RPCT entro ottobre di ogni anno.</w:t>
      </w:r>
    </w:p>
    <w:p w14:paraId="3FCB86D4"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7E00492E" w14:textId="77777777" w:rsidR="00744FFB" w:rsidRPr="00E55D3D" w:rsidRDefault="00744FFB" w:rsidP="006478D4">
      <w:pPr>
        <w:pStyle w:val="Titolo"/>
        <w:rPr>
          <w:color w:val="auto"/>
        </w:rPr>
      </w:pPr>
      <w:bookmarkStart w:id="37" w:name="_Toc379055573"/>
      <w:r w:rsidRPr="00E55D3D">
        <w:rPr>
          <w:color w:val="auto"/>
        </w:rPr>
        <w:t>ART. 25 - Monitoraggio dei tempi procedimentali</w:t>
      </w:r>
      <w:bookmarkEnd w:id="37"/>
    </w:p>
    <w:p w14:paraId="6C046591"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7FB94F40"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L’Agenzia impone ai Dirigenti interessati di individuare i termini per la conclusione dei procedimenti di competenza e di provvedere al monitoraggio periodico del loro rispetto con la compilazione di un apposito report, secondo quanto previsto dell’art. 1, c. 9, lett. d) della Legge190/2012. Ai sensi di tale norma, infatti, il PTPCP risponde, tra le altre, all’esigenza di monitorare il rispetto dei termini, previsti dalla legge o dai regolamenti, per la conclusione dei procedimenti.</w:t>
      </w:r>
    </w:p>
    <w:p w14:paraId="032259E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consentire una più efficace interazione con l’ente e laddove tale attività venga espletata con cadenza periodica sarà possibile ottenere la tempestiva eliminazione di eventuali anomalie e, al contempo, l’immediata visione al cittadino dell’iter procedimentale.</w:t>
      </w:r>
    </w:p>
    <w:p w14:paraId="57DF3B3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Responsabile di ogni struttura invia al </w:t>
      </w:r>
      <w:r w:rsidR="005A07B5" w:rsidRPr="00E55D3D">
        <w:rPr>
          <w:rFonts w:ascii="Times New Roman" w:hAnsi="Times New Roman"/>
          <w:sz w:val="24"/>
          <w:szCs w:val="24"/>
        </w:rPr>
        <w:t>Responsabile della prevenzione della corruzione e della trasparenza</w:t>
      </w:r>
      <w:r w:rsidRPr="00E55D3D">
        <w:rPr>
          <w:rFonts w:ascii="Times New Roman" w:hAnsi="Times New Roman"/>
          <w:sz w:val="24"/>
          <w:szCs w:val="24"/>
        </w:rPr>
        <w:t xml:space="preserve">il report dei termini di conclusione dei procedimenti di competenza. Con tale adempimento il </w:t>
      </w:r>
      <w:r w:rsidR="005A07B5" w:rsidRPr="00E55D3D">
        <w:rPr>
          <w:rFonts w:ascii="Times New Roman" w:hAnsi="Times New Roman"/>
          <w:sz w:val="24"/>
          <w:szCs w:val="24"/>
        </w:rPr>
        <w:t>Responsabile della prevenzione della corruzione e della trasparenza</w:t>
      </w:r>
      <w:r w:rsidR="00ED0CCA" w:rsidRPr="00E55D3D">
        <w:rPr>
          <w:rFonts w:ascii="Times New Roman" w:hAnsi="Times New Roman"/>
          <w:sz w:val="24"/>
          <w:szCs w:val="24"/>
        </w:rPr>
        <w:t xml:space="preserve"> </w:t>
      </w:r>
      <w:r w:rsidRPr="00E55D3D">
        <w:rPr>
          <w:rFonts w:ascii="Times New Roman" w:hAnsi="Times New Roman"/>
          <w:sz w:val="24"/>
          <w:szCs w:val="24"/>
        </w:rPr>
        <w:t>verificherà così che i Responsabili delle strutture provvedano periodicamente al monitoraggio del rispetto dei termini di conclusione dei procedimenti.</w:t>
      </w:r>
    </w:p>
    <w:p w14:paraId="29F0BB4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 provvederà alla pubblicazione sul sito istituzionale delle risultanze del monitoraggio dei tempi procedimentali.</w:t>
      </w:r>
    </w:p>
    <w:p w14:paraId="66972C15" w14:textId="540B1EF4" w:rsidR="0038217A" w:rsidRPr="00E55D3D" w:rsidRDefault="0038217A" w:rsidP="0038217A">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Monitoraggio e Comunicazione che ne rendiconta, periodicamente, al RPCT entro ottobre di ogni anno.</w:t>
      </w:r>
    </w:p>
    <w:p w14:paraId="134E5A8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FF3D9EA" w14:textId="77777777" w:rsidR="00744FFB" w:rsidRPr="00E55D3D" w:rsidRDefault="00744FFB" w:rsidP="006478D4">
      <w:pPr>
        <w:pStyle w:val="Titolo"/>
        <w:rPr>
          <w:color w:val="auto"/>
        </w:rPr>
      </w:pPr>
      <w:bookmarkStart w:id="38" w:name="_Toc379055574"/>
      <w:r w:rsidRPr="00E55D3D">
        <w:rPr>
          <w:color w:val="auto"/>
        </w:rPr>
        <w:t>ART. 26 - Monitoraggio dei rapporti amministrazione/soggetti esterni</w:t>
      </w:r>
      <w:bookmarkEnd w:id="38"/>
    </w:p>
    <w:p w14:paraId="08FBBCEE"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3C8B9E8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Il PTPCP prevede il monitoraggio dei rapporti tra l'amministrazione e i soggetti che con la stessa stipulino contratti o siano interessati a procedimenti di autorizzazione, concessione o </w:t>
      </w:r>
      <w:r w:rsidRPr="00E55D3D">
        <w:rPr>
          <w:rFonts w:ascii="Times New Roman" w:hAnsi="Times New Roman"/>
          <w:sz w:val="24"/>
          <w:szCs w:val="24"/>
        </w:rPr>
        <w:lastRenderedPageBreak/>
        <w:t>erogazione di vantaggi economici di qualunque genere, anche verificando eventuali relazioni di parentela o affinità sussistenti tra i titolari, gli amministratori, i soci e i dipendenti degli stessi soggetti e i dirigenti e i dipendenti dell'amministrazione, ai sensi dell’art. 1, c. 9</w:t>
      </w:r>
      <w:r w:rsidR="00ED0CCA" w:rsidRPr="00E55D3D">
        <w:rPr>
          <w:rFonts w:ascii="Times New Roman" w:hAnsi="Times New Roman"/>
          <w:sz w:val="24"/>
          <w:szCs w:val="24"/>
        </w:rPr>
        <w:t>, lett. e) della Legge 190/2012</w:t>
      </w:r>
      <w:r w:rsidRPr="00E55D3D">
        <w:rPr>
          <w:rFonts w:ascii="Times New Roman" w:hAnsi="Times New Roman"/>
          <w:sz w:val="24"/>
          <w:szCs w:val="24"/>
        </w:rPr>
        <w:t>.</w:t>
      </w:r>
    </w:p>
    <w:p w14:paraId="534E4184"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 dirigenti interessati sono tenuti a verificare e monitorare tale l’adempimento.</w:t>
      </w:r>
    </w:p>
    <w:p w14:paraId="7C344AED" w14:textId="7C939A5A"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Gli esiti di detta verifica e i risultati dei controlli effettuati saranno comunicati al </w:t>
      </w:r>
      <w:r w:rsidR="000970B6" w:rsidRPr="00E55D3D">
        <w:rPr>
          <w:rFonts w:ascii="Times New Roman" w:hAnsi="Times New Roman"/>
          <w:b/>
          <w:sz w:val="24"/>
          <w:szCs w:val="24"/>
        </w:rPr>
        <w:t>RPCT</w:t>
      </w:r>
      <w:r w:rsidR="002305AA" w:rsidRPr="00E55D3D">
        <w:rPr>
          <w:rFonts w:ascii="Times New Roman" w:hAnsi="Times New Roman"/>
          <w:b/>
          <w:sz w:val="24"/>
          <w:szCs w:val="24"/>
        </w:rPr>
        <w:t xml:space="preserve"> entro il mese </w:t>
      </w:r>
      <w:r w:rsidRPr="00E55D3D">
        <w:rPr>
          <w:rFonts w:ascii="Times New Roman" w:hAnsi="Times New Roman"/>
          <w:b/>
          <w:sz w:val="24"/>
          <w:szCs w:val="24"/>
        </w:rPr>
        <w:t>di ottobre di ogni anno.</w:t>
      </w:r>
    </w:p>
    <w:p w14:paraId="7D2B6E77"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639BB8D" w14:textId="77777777" w:rsidR="00744FFB" w:rsidRPr="00E55D3D" w:rsidRDefault="00744FFB" w:rsidP="006478D4">
      <w:pPr>
        <w:pStyle w:val="Titolo"/>
        <w:rPr>
          <w:color w:val="auto"/>
        </w:rPr>
      </w:pPr>
      <w:bookmarkStart w:id="39" w:name="_Toc379055575"/>
      <w:r w:rsidRPr="00E55D3D">
        <w:rPr>
          <w:color w:val="auto"/>
        </w:rPr>
        <w:t>ART. 27 - ULTERIORI MISURE DI PREVENZIONE</w:t>
      </w:r>
      <w:bookmarkEnd w:id="39"/>
    </w:p>
    <w:p w14:paraId="6FDCCE7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04EA691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Altri strumenti attraverso i quali le misure di prevenzione dei rischi trovano attuazione, oltre le misure c.d. obbligatorie indicate nel Piano, sono:</w:t>
      </w:r>
    </w:p>
    <w:p w14:paraId="2FCDEBD3"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09DCC30A"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Manuali - Regolamenti dell’Arcea</w:t>
      </w:r>
    </w:p>
    <w:p w14:paraId="753311C0" w14:textId="6F6C49F2"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Dalla mappatura dei processi a rischio corruzione  e dai con</w:t>
      </w:r>
      <w:r w:rsidR="003F2660">
        <w:rPr>
          <w:rFonts w:ascii="Times New Roman" w:hAnsi="Times New Roman"/>
          <w:sz w:val="24"/>
          <w:szCs w:val="24"/>
        </w:rPr>
        <w:t>trolli effettuati, è emerso che, nonostante i solleciti degli anni scorsi,</w:t>
      </w:r>
      <w:r w:rsidRPr="00E55D3D">
        <w:rPr>
          <w:rFonts w:ascii="Times New Roman" w:hAnsi="Times New Roman"/>
          <w:sz w:val="24"/>
          <w:szCs w:val="24"/>
        </w:rPr>
        <w:t xml:space="preserve"> per alcuni processi ed attività vi è </w:t>
      </w:r>
      <w:r w:rsidR="003F2660">
        <w:rPr>
          <w:rFonts w:ascii="Times New Roman" w:hAnsi="Times New Roman"/>
          <w:sz w:val="24"/>
          <w:szCs w:val="24"/>
        </w:rPr>
        <w:t xml:space="preserve">anora </w:t>
      </w:r>
      <w:r w:rsidRPr="00E55D3D">
        <w:rPr>
          <w:rFonts w:ascii="Times New Roman" w:hAnsi="Times New Roman"/>
          <w:sz w:val="24"/>
          <w:szCs w:val="24"/>
        </w:rPr>
        <w:t>una carenza di formalizzazione delle procedure poste in essere .</w:t>
      </w:r>
    </w:p>
    <w:p w14:paraId="433CD8A7" w14:textId="2B9D7368"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 il presente Piano si stabilisce la predisposizione di idonee procedure a cura delle Funzioni/Uffici interessati nel rispetto della normativa vigente in materia entro il mese di maggio 201</w:t>
      </w:r>
      <w:r w:rsidR="009E3292">
        <w:rPr>
          <w:rFonts w:ascii="Times New Roman" w:hAnsi="Times New Roman"/>
          <w:sz w:val="24"/>
          <w:szCs w:val="24"/>
        </w:rPr>
        <w:t>7</w:t>
      </w:r>
      <w:r w:rsidRPr="00E55D3D">
        <w:rPr>
          <w:rFonts w:ascii="Times New Roman" w:hAnsi="Times New Roman"/>
          <w:sz w:val="24"/>
          <w:szCs w:val="24"/>
        </w:rPr>
        <w:t>.</w:t>
      </w:r>
    </w:p>
    <w:p w14:paraId="06A0F151" w14:textId="675661F4" w:rsidR="005A4FED" w:rsidRPr="00E55D3D" w:rsidRDefault="005A4FED"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30DE0D4D" w14:textId="55CC0EDB"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Indicatore</w:t>
      </w:r>
      <w:r w:rsidR="003F2660">
        <w:rPr>
          <w:rFonts w:ascii="Times New Roman" w:hAnsi="Times New Roman"/>
          <w:sz w:val="24"/>
          <w:szCs w:val="24"/>
        </w:rPr>
        <w:t>: Formalizzazione di almeno il 9</w:t>
      </w:r>
      <w:bookmarkStart w:id="40" w:name="_GoBack"/>
      <w:bookmarkEnd w:id="40"/>
      <w:r w:rsidRPr="00E55D3D">
        <w:rPr>
          <w:rFonts w:ascii="Times New Roman" w:hAnsi="Times New Roman"/>
          <w:sz w:val="24"/>
          <w:szCs w:val="24"/>
        </w:rPr>
        <w:t xml:space="preserve">0% dei manuali (riscontrabile dal Registro Decreti dell’Agenzia). </w:t>
      </w:r>
    </w:p>
    <w:p w14:paraId="105059B6"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758E42D4"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Controlli a campione</w:t>
      </w:r>
    </w:p>
    <w:p w14:paraId="6DA6A33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L’Arcea attiva un sistema di controllo interno di regolarità amministrativa, finalizzato anche a contribuire a rendere omogenei i comportamenti spesso difformi tra le diverse strutture dell’ente nella redazione degli atti ed a migliorarne la qualità. Il controllo, posto sotto la supervisione della Direzione è volto a verificare ex post la correttezza e la regolarità dell’azione amministrativa. Tale controllo si esplica: </w:t>
      </w:r>
    </w:p>
    <w:p w14:paraId="2CCF8976" w14:textId="77777777" w:rsidR="00744FFB" w:rsidRPr="00E55D3D" w:rsidRDefault="00744FFB" w:rsidP="006478D4">
      <w:pPr>
        <w:pStyle w:val="Paragrafoelenco"/>
        <w:numPr>
          <w:ilvl w:val="2"/>
          <w:numId w:val="12"/>
        </w:numPr>
        <w:autoSpaceDE w:val="0"/>
        <w:autoSpaceDN w:val="0"/>
        <w:adjustRightInd w:val="0"/>
        <w:spacing w:after="0"/>
        <w:ind w:left="851" w:hanging="425"/>
        <w:jc w:val="both"/>
        <w:rPr>
          <w:rFonts w:ascii="Times New Roman" w:hAnsi="Times New Roman"/>
          <w:sz w:val="24"/>
          <w:szCs w:val="24"/>
        </w:rPr>
      </w:pPr>
      <w:r w:rsidRPr="00E55D3D">
        <w:rPr>
          <w:rFonts w:ascii="Times New Roman" w:hAnsi="Times New Roman"/>
          <w:sz w:val="24"/>
          <w:szCs w:val="24"/>
        </w:rPr>
        <w:t>attraverso il confronto di atti già emanati rispetto a schemi predefiniti di atto amministrativo tipo;</w:t>
      </w:r>
    </w:p>
    <w:p w14:paraId="30D934AE" w14:textId="77777777" w:rsidR="00744FFB" w:rsidRPr="00E55D3D" w:rsidRDefault="00744FFB" w:rsidP="006478D4">
      <w:pPr>
        <w:pStyle w:val="Paragrafoelenco"/>
        <w:numPr>
          <w:ilvl w:val="2"/>
          <w:numId w:val="12"/>
        </w:numPr>
        <w:autoSpaceDE w:val="0"/>
        <w:autoSpaceDN w:val="0"/>
        <w:adjustRightInd w:val="0"/>
        <w:spacing w:after="0"/>
        <w:ind w:left="851" w:hanging="425"/>
        <w:jc w:val="both"/>
        <w:rPr>
          <w:rFonts w:ascii="Times New Roman" w:hAnsi="Times New Roman"/>
          <w:sz w:val="24"/>
          <w:szCs w:val="24"/>
        </w:rPr>
      </w:pPr>
      <w:r w:rsidRPr="00E55D3D">
        <w:rPr>
          <w:rFonts w:ascii="Times New Roman" w:hAnsi="Times New Roman"/>
          <w:sz w:val="24"/>
          <w:szCs w:val="24"/>
        </w:rPr>
        <w:t>attraverso check list di controllo sugli aspetti di maggiore criticità, seppure potenziale, al fine di rilevarne eventuali scostamenti.</w:t>
      </w:r>
    </w:p>
    <w:p w14:paraId="17C6D5A0" w14:textId="67833A05"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Sono sottoposti al controllo successivo di regolarità amministrativa </w:t>
      </w:r>
      <w:r w:rsidR="00673152" w:rsidRPr="00E55D3D">
        <w:rPr>
          <w:rFonts w:ascii="Times New Roman" w:hAnsi="Times New Roman"/>
          <w:sz w:val="24"/>
          <w:szCs w:val="24"/>
        </w:rPr>
        <w:t>sui</w:t>
      </w:r>
      <w:r w:rsidRPr="00E55D3D">
        <w:rPr>
          <w:rFonts w:ascii="Times New Roman" w:hAnsi="Times New Roman"/>
          <w:sz w:val="24"/>
          <w:szCs w:val="24"/>
        </w:rPr>
        <w:t xml:space="preserve"> i decreti di impegno di spesa, i decreti di aggiudicazione definitiva con i relativi schemi di contratti allegati e gli atti dirigenziali ritenuti particolarmente significativi.</w:t>
      </w:r>
    </w:p>
    <w:p w14:paraId="77F8A9F3" w14:textId="199CC717" w:rsidR="005A4FED" w:rsidRPr="00E55D3D" w:rsidRDefault="005A4FED"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Strutture coinvolte: Direzione</w:t>
      </w:r>
    </w:p>
    <w:p w14:paraId="2D68E392" w14:textId="7C14F11B"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Indicatore</w:t>
      </w:r>
      <w:r w:rsidRPr="00E55D3D">
        <w:rPr>
          <w:rFonts w:ascii="Times New Roman" w:hAnsi="Times New Roman"/>
          <w:sz w:val="24"/>
          <w:szCs w:val="24"/>
        </w:rPr>
        <w:t xml:space="preserve">: revisione di almeno il 5% dei decreti interessati (verificabile dai verbali di verifica). </w:t>
      </w:r>
    </w:p>
    <w:p w14:paraId="41FE0981"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9BF846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Distinzione ruolo responsabile del procedimento e dirigente preposto all’atto finale.</w:t>
      </w:r>
    </w:p>
    <w:p w14:paraId="5347953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Il capo II (articoli 4 – 6) della legge n. 241 del 1990 regolamenta la figura del responsabile del procedimento, a cui affida la gestione del procedimento amministrativo.</w:t>
      </w:r>
    </w:p>
    <w:p w14:paraId="7C3486D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compiti che gli sono attribuiti sono indicati dall’articolo 6 della citata legge n. 241: iniziativa ed impulso; avvisi e comunicazioni; verifica, formazione e acquisizione di fatti, atti ed interessi; eventuale adozione del provvedimento finale. Si tratta, in sostanza, di compiti di impulso, di direzione e di coordinamento dell’istruttoria procedimentale e, solo in via eventuale, di decisione.</w:t>
      </w:r>
    </w:p>
    <w:p w14:paraId="0624FB5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materia del responsabile del procedimento è stata interessata dal d.lgs. n. 29 del 1993, successivamente novellato dal d. lgs. n. 80 del 1998 e poi recepito dal d.lgs. n. 165 del 2001.</w:t>
      </w:r>
    </w:p>
    <w:p w14:paraId="53CACC03" w14:textId="77777777" w:rsidR="00744FFB" w:rsidRPr="00E55D3D" w:rsidRDefault="00744FFB" w:rsidP="006478D4">
      <w:pPr>
        <w:autoSpaceDE w:val="0"/>
        <w:autoSpaceDN w:val="0"/>
        <w:adjustRightInd w:val="0"/>
        <w:spacing w:after="0"/>
        <w:jc w:val="both"/>
        <w:rPr>
          <w:rFonts w:ascii="Times New Roman" w:hAnsi="Times New Roman"/>
          <w:i/>
          <w:iCs/>
          <w:sz w:val="24"/>
          <w:szCs w:val="24"/>
        </w:rPr>
      </w:pPr>
      <w:r w:rsidRPr="00E55D3D">
        <w:rPr>
          <w:rFonts w:ascii="Times New Roman" w:hAnsi="Times New Roman"/>
          <w:sz w:val="24"/>
          <w:szCs w:val="24"/>
        </w:rPr>
        <w:t xml:space="preserve">Per quanto riguarda la individuazione del responsabile del procedimento, il referente normativo è costituito dall’articolo 5, comma 1, della richiamata legge n. 241, il quale espressamente prevede che </w:t>
      </w:r>
      <w:r w:rsidRPr="00E55D3D">
        <w:rPr>
          <w:rFonts w:ascii="Times New Roman" w:hAnsi="Times New Roman"/>
          <w:i/>
          <w:iCs/>
          <w:sz w:val="24"/>
          <w:szCs w:val="24"/>
        </w:rPr>
        <w:t>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14:paraId="26016AA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Pertanto, il dirigente assume la veste di responsabile di tutti i procedimenti che rientrano nella competenza funzionale dell’unità organizzativa, dal loro impulso, alla loro conclusione, alle relative comunicazioni. Può, tuttavia, nominare un funzionario per provvedere alle relative incombenze, conferendogli la qualifica di responsabile del procedimento, fermo restando che l’adozione del provvedimento finale è riservata alla sua competenza esclusiva.</w:t>
      </w:r>
    </w:p>
    <w:p w14:paraId="1F65612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Quindi, in caso di designazione, da parte del dirigente preposto all’unità organizzativa, del responsabile del procedimento, su quest’ultimo viene ad incentrarsi ogni incombenza connessa all’impulso, agli avvisi, all’istruttoria e alla comunicazione del provvedimento finale. Al proponente è però riservata l’emanazione del provvedimento finale, in quanto è dalla legge chiamato a rispondere della gestione complessiva della struttura organizzativa.</w:t>
      </w:r>
    </w:p>
    <w:p w14:paraId="0F4D293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rapporto che intercorre tra il dirigente e il dipendente è un rapporto di tipo gerarchico, il quale determina in capo al superiore gerarchico poteri di ingerenza nell’operato del dipendente subordinato. Il dirigente, infatti, può dettare ordini, direttive e può intervenire in modo diretto nel corso del procedimento.</w:t>
      </w:r>
    </w:p>
    <w:p w14:paraId="1E336CE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rapporto che avvince il responsabile del procedimento al dirigente, invece, presenta aspetti del tutto innovativi rispetto alle tradizionali relazioni interorganiche. La figura del funzionario responsabile ha determinato una forte attenuazione del principio di gerarchia.</w:t>
      </w:r>
    </w:p>
    <w:p w14:paraId="35E6147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dirigente, infatti, spetta il compito di operare la scelta del responsabile. Tuttavia, compiuta questa, la gestione delle attività procedimentali divengono di competenza del responsabile, che ne risponde direttamente.</w:t>
      </w:r>
    </w:p>
    <w:p w14:paraId="56ACE43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ruolo del responsabile, benché espressivo di poteri autonomi anche nei confronti del dirigente che lo abbia designato, non valgono a sottrarre a quest’ultimo i poteri di direttiva e di controllo che gli competono in quanto preposto all’unità organizzativa.</w:t>
      </w:r>
    </w:p>
    <w:p w14:paraId="41BAEB0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Inoltre, il dirigente, qualora riscontri incoerenze, errori o incompletezze nell’attività del funzionario designato al procedimento, può richiedere interventi correttivi o integrativi e, infine, può anche sovrapporre una valutazione critica e di opportunità amministrativa a quella storico-valutativa definita in sede istruttoria.</w:t>
      </w:r>
    </w:p>
    <w:p w14:paraId="3AD7C42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ratio della disposizione contenuta nel presente Piano è di migliorare il controllo sugli atti e sulle procedure in fase preventiva, facendo intervenire sugli stessi più soggetti e non uno soltanto.</w:t>
      </w:r>
    </w:p>
    <w:p w14:paraId="028D377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dirigente preposto all’adozione dell’atto finale nei procedimenti classificati a rischio corruzione, deve assicurare la distinzione tra responsabile del procedimento e responsabile dell’atto finale, nel rispetto della categoria e del profilo professionale posseduti dal personale incaricato. Ciascun </w:t>
      </w:r>
      <w:r w:rsidRPr="00E55D3D">
        <w:rPr>
          <w:rFonts w:ascii="Times New Roman" w:hAnsi="Times New Roman"/>
          <w:sz w:val="24"/>
          <w:szCs w:val="24"/>
        </w:rPr>
        <w:lastRenderedPageBreak/>
        <w:t>dirigente ha tuttavia facoltà di individuare altre modalità, diverse da quella sopra indicata, idonee ad assicurare il raggiungimento delle finalità citate. In tutti i casi (non classificati come a rischio) nei quali non verrà formalizzata la nomina del responsabile del procedimento, sul sito dovrà essere indicato espressamente il nominativo del dirigente quale responsabile del procedimento.</w:t>
      </w:r>
    </w:p>
    <w:p w14:paraId="52B945F0" w14:textId="77777777" w:rsidR="00673152" w:rsidRPr="00E55D3D" w:rsidRDefault="00673152" w:rsidP="006478D4">
      <w:pPr>
        <w:autoSpaceDE w:val="0"/>
        <w:autoSpaceDN w:val="0"/>
        <w:adjustRightInd w:val="0"/>
        <w:spacing w:after="0"/>
        <w:jc w:val="both"/>
        <w:rPr>
          <w:rFonts w:ascii="Times New Roman" w:hAnsi="Times New Roman"/>
          <w:sz w:val="24"/>
          <w:szCs w:val="24"/>
        </w:rPr>
      </w:pPr>
    </w:p>
    <w:p w14:paraId="72A245FD" w14:textId="77777777" w:rsidR="005A4FED" w:rsidRPr="00E55D3D" w:rsidRDefault="005A4FED" w:rsidP="005A4FED">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63256C80" w14:textId="4954BBE6"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Indicatore: </w:t>
      </w:r>
      <w:r w:rsidRPr="00E55D3D">
        <w:rPr>
          <w:rFonts w:ascii="Times New Roman" w:hAnsi="Times New Roman"/>
          <w:b/>
          <w:bCs/>
          <w:sz w:val="24"/>
          <w:szCs w:val="24"/>
        </w:rPr>
        <w:t>ruolo responsabile del procedimento e dirigente preposto all’atto finale in almeno l’80% degli atti (riscontrabile dal registro dei decreti e delle determine)</w:t>
      </w:r>
    </w:p>
    <w:p w14:paraId="7E953FD1"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EBE3D9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Collaudi (per stati di avanzamento lavori o finali).</w:t>
      </w:r>
    </w:p>
    <w:p w14:paraId="234DED2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settore competente deve disporre i collaudi previsti dalla legge o da contratti/convenzioni stipulate con i beneficiari, nel rispetto della normativa vigente in materia.</w:t>
      </w:r>
    </w:p>
    <w:p w14:paraId="7F8EB69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collaudo deve avvenire nell'arco temporale previsto dalla normativa vigente in materia oppure nei tempi previsti dal contratto/convenzione stipulato/a con il beneficiario, fatti salvi i documenti necessari allo stesso. Gli eventuali ritardi nella disposizione dei collaudi, e quindi nel decreto di nomina del/i collaudatore/i, possono essere segnalati dal beneficiario al Responsabile per la Prevenzione della corruzione, che entro 5 giorni dalla segnalazione chiederà per iscritto al dirigente del settore e/o al responsabile del procedimento chiarimenti in merito. Il dirigente/responsabile del settore competente dovrà fornire le motivazioni giustificanti il ritardo entro 5 giorni dalla comunicazione da parte del responsabile per la prevenzione della corruzione oppure dovrà provvedere all'adempimento tempestivo della disposizione del collaudo con immediata comunicazione delle risultanze del collaudo stesso.</w:t>
      </w:r>
    </w:p>
    <w:p w14:paraId="20FFDA7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seguito del collaudo, nel caso in cui lo stesso si concluda positivamente, il dirigente competente provvede ad emettere apposito decreto dirigenziale di liquidazione delle somme spettanti come da collaudo, previa verifica amministrativa e relativa istruttoria.</w:t>
      </w:r>
    </w:p>
    <w:p w14:paraId="52F06CF0" w14:textId="77777777" w:rsidR="005A4FED" w:rsidRPr="00E55D3D" w:rsidRDefault="005A4FED" w:rsidP="005A4FED">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28BCEACB" w14:textId="251E1102" w:rsidR="00673152" w:rsidRPr="00E55D3D" w:rsidRDefault="00673152"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Indicatore: 1</w:t>
      </w:r>
      <w:r w:rsidR="00675418" w:rsidRPr="00E55D3D">
        <w:rPr>
          <w:rFonts w:ascii="Times New Roman" w:hAnsi="Times New Roman"/>
          <w:b/>
          <w:sz w:val="24"/>
          <w:szCs w:val="24"/>
        </w:rPr>
        <w:t xml:space="preserve">00% dei decreti di liquidazione di forniture adottati successivamente ad un collaudo o dichiarazione di regolare esecuzione dei lavori (riscontrabile dal registro dei decreti). </w:t>
      </w:r>
    </w:p>
    <w:p w14:paraId="126D84D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E8EE682"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Registro cronologico mandati di pagamento</w:t>
      </w:r>
    </w:p>
    <w:p w14:paraId="1B2DC30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mandati di pagamento riferibili alla medesima categoria di spesa devono essere effettuati dal settore competente alla liquidazione in ordine cronologico, rispetto al diritto maturato alla liquidazione, nel rispetto della relativa istruttoria che deve essere predisposta all’uopo dal responsabile del procedimento. La liquidazione deve avvenire nei tempi previsti dalla durata del tempo di liquidazione, indicato nell’apposita area “Trasparenza”. Quando si tratta della stessa categoria di beneficiari (es. facenti parte dello stesso gruppo di liquidazioni provenienti dal medesimo decreto di concessione del beneficio), il dirigente deve rispettare, pena sanzione disciplinare, la cronologia nei pagamenti, specie in prossimità del patto di stabilità.</w:t>
      </w:r>
    </w:p>
    <w:p w14:paraId="459E8C3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beneficiario può segnalare eventuali ritardi nell’iter al responsabile per la prevenzione della corruzione, che svolgerà apposita indagine conoscitiva.</w:t>
      </w:r>
    </w:p>
    <w:p w14:paraId="6E75590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Dirigente dovrà relazionare in merito, con le motivazioni circa le cause del ritardato pagamento.</w:t>
      </w:r>
    </w:p>
    <w:p w14:paraId="26E4DC2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Per quanto riguarda l’emissione di mandati di pagamento, si applica esclusivamente il criterio cronologico e non può esistere alcuna discrezionalità da parte dell’Amministrazione. Il mancato rispetto, da parte dell’Amministrazione, del criterio cronologico nell’emissione di mandati di pagamento all’interno della medesima categoria di spesa, comporta una sanzione disciplinare a carico del responsabile di tale comportamento considerato illegittimo.</w:t>
      </w:r>
    </w:p>
    <w:p w14:paraId="0C0C9345" w14:textId="19D2F367" w:rsidR="005A4FED" w:rsidRPr="00E55D3D" w:rsidRDefault="005A4FED"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w:t>
      </w:r>
    </w:p>
    <w:p w14:paraId="0D7F4C4D" w14:textId="2D48158B" w:rsidR="00675418" w:rsidRPr="00E55D3D" w:rsidRDefault="00675418"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Indicatore: 100% dei mandati di pagamento presenti nel registro cronologico dei mandati (rilevabile attraverso l’incrocio tra il sistema di contabilità ed il registro dei mandati)</w:t>
      </w:r>
    </w:p>
    <w:p w14:paraId="69F79360"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59DDA73C" w14:textId="77777777" w:rsidR="00744FFB" w:rsidRPr="00E55D3D" w:rsidRDefault="00744FFB" w:rsidP="00AA3958">
      <w:pPr>
        <w:pStyle w:val="Titolo"/>
        <w:rPr>
          <w:color w:val="auto"/>
        </w:rPr>
      </w:pPr>
      <w:bookmarkStart w:id="41" w:name="_Toc379055576"/>
      <w:r w:rsidRPr="00E55D3D">
        <w:rPr>
          <w:color w:val="auto"/>
        </w:rPr>
        <w:t>ART. 28</w:t>
      </w:r>
      <w:r w:rsidR="00AA3958" w:rsidRPr="00E55D3D">
        <w:rPr>
          <w:color w:val="auto"/>
        </w:rPr>
        <w:t xml:space="preserve"> </w:t>
      </w:r>
      <w:r w:rsidRPr="00E55D3D">
        <w:rPr>
          <w:color w:val="auto"/>
        </w:rPr>
        <w:t>Obbligo d’osservanza del PTPCP e relativo aggiornamento.</w:t>
      </w:r>
      <w:bookmarkEnd w:id="41"/>
    </w:p>
    <w:p w14:paraId="27658F1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7E2EA36A"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Ai sensi dell’art. 1, comma 14, della legge 190/12, che prevede che “</w:t>
      </w:r>
      <w:r w:rsidRPr="00E55D3D">
        <w:rPr>
          <w:rFonts w:ascii="Times New Roman" w:hAnsi="Times New Roman"/>
          <w:i/>
          <w:iCs/>
          <w:sz w:val="24"/>
          <w:szCs w:val="24"/>
        </w:rPr>
        <w:t>la violazione, da parte dei dipendenti dell’amministrazione, delle misure di prevenzione previste dal piano costituisce illecito disciplinare</w:t>
      </w:r>
      <w:r w:rsidR="00ED0CCA" w:rsidRPr="00E55D3D">
        <w:rPr>
          <w:rFonts w:ascii="Times New Roman" w:hAnsi="Times New Roman"/>
          <w:i/>
          <w:iCs/>
          <w:sz w:val="24"/>
          <w:szCs w:val="24"/>
        </w:rPr>
        <w:t>”</w:t>
      </w:r>
      <w:r w:rsidRPr="00E55D3D">
        <w:rPr>
          <w:rFonts w:ascii="Times New Roman" w:hAnsi="Times New Roman"/>
          <w:i/>
          <w:iCs/>
          <w:sz w:val="24"/>
          <w:szCs w:val="24"/>
        </w:rPr>
        <w:t xml:space="preserve">, </w:t>
      </w:r>
      <w:r w:rsidRPr="00E55D3D">
        <w:rPr>
          <w:rFonts w:ascii="Times New Roman" w:hAnsi="Times New Roman"/>
          <w:sz w:val="24"/>
          <w:szCs w:val="24"/>
        </w:rPr>
        <w:t xml:space="preserve">tutto il personale è vincolato all’osservanza del PTPCP e ogni struttura deve fornire il proprio apporto collaborativo al </w:t>
      </w:r>
      <w:r w:rsidR="005A07B5" w:rsidRPr="00E55D3D">
        <w:rPr>
          <w:rFonts w:ascii="Times New Roman" w:hAnsi="Times New Roman"/>
          <w:sz w:val="24"/>
          <w:szCs w:val="24"/>
        </w:rPr>
        <w:t>Responsabile della prevenzione della corruzione e della trasparenza</w:t>
      </w:r>
      <w:r w:rsidR="00ED0CCA" w:rsidRPr="00E55D3D">
        <w:rPr>
          <w:rFonts w:ascii="Times New Roman" w:hAnsi="Times New Roman"/>
          <w:sz w:val="24"/>
          <w:szCs w:val="24"/>
        </w:rPr>
        <w:t xml:space="preserve"> </w:t>
      </w:r>
      <w:r w:rsidRPr="00E55D3D">
        <w:rPr>
          <w:rFonts w:ascii="Times New Roman" w:hAnsi="Times New Roman"/>
          <w:sz w:val="24"/>
          <w:szCs w:val="24"/>
        </w:rPr>
        <w:t>per l’attuazione del piano.</w:t>
      </w:r>
    </w:p>
    <w:p w14:paraId="5E401FB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Cs/>
          <w:sz w:val="24"/>
          <w:szCs w:val="24"/>
        </w:rPr>
        <w:t>Il</w:t>
      </w:r>
      <w:r w:rsidRPr="00E55D3D">
        <w:rPr>
          <w:rFonts w:ascii="Times New Roman" w:hAnsi="Times New Roman"/>
          <w:b/>
          <w:bCs/>
          <w:sz w:val="24"/>
          <w:szCs w:val="24"/>
        </w:rPr>
        <w:t xml:space="preserve"> </w:t>
      </w:r>
      <w:r w:rsidRPr="00E55D3D">
        <w:rPr>
          <w:rFonts w:ascii="Times New Roman" w:hAnsi="Times New Roman"/>
          <w:bCs/>
          <w:sz w:val="24"/>
          <w:szCs w:val="24"/>
        </w:rPr>
        <w:t>Monitoraggio ed attuazione del PTPCP avverrà s</w:t>
      </w:r>
      <w:r w:rsidRPr="00E55D3D">
        <w:rPr>
          <w:rFonts w:ascii="Times New Roman" w:hAnsi="Times New Roman"/>
          <w:sz w:val="24"/>
          <w:szCs w:val="24"/>
        </w:rPr>
        <w:t xml:space="preserve">otto la vigilanza del Responsabile per la Prevenzione della Corruzione tale attività diventa oggetto di adeguato </w:t>
      </w:r>
      <w:r w:rsidRPr="00E55D3D">
        <w:rPr>
          <w:rFonts w:ascii="Times New Roman" w:hAnsi="Times New Roman"/>
          <w:i/>
          <w:iCs/>
          <w:sz w:val="24"/>
          <w:szCs w:val="24"/>
        </w:rPr>
        <w:t>report</w:t>
      </w:r>
      <w:r w:rsidRPr="00E55D3D">
        <w:rPr>
          <w:rFonts w:ascii="Times New Roman" w:hAnsi="Times New Roman"/>
          <w:sz w:val="24"/>
          <w:szCs w:val="24"/>
        </w:rPr>
        <w:t>.</w:t>
      </w:r>
    </w:p>
    <w:p w14:paraId="5D0D228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Per ogni area a rischio devono essere evidenziate le attività realizzate nonché le procedure e le iniziative di trasparenza poste in essere. </w:t>
      </w:r>
      <w:r w:rsidRPr="00E55D3D">
        <w:rPr>
          <w:rFonts w:ascii="Times New Roman" w:hAnsi="Times New Roman"/>
          <w:i/>
          <w:iCs/>
          <w:sz w:val="24"/>
          <w:szCs w:val="24"/>
        </w:rPr>
        <w:t xml:space="preserve">Il report </w:t>
      </w:r>
      <w:r w:rsidRPr="00E55D3D">
        <w:rPr>
          <w:rFonts w:ascii="Times New Roman" w:hAnsi="Times New Roman"/>
          <w:sz w:val="24"/>
          <w:szCs w:val="24"/>
        </w:rPr>
        <w:t>deve prevedere un'apposita sezione relativa al rispetto dei termini previsti per l’emissione di provvedimenti amministrativi.</w:t>
      </w:r>
    </w:p>
    <w:p w14:paraId="5BF211E5" w14:textId="77777777" w:rsidR="00ED0CCA"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Pr="00E55D3D">
        <w:rPr>
          <w:rFonts w:ascii="Times New Roman" w:hAnsi="Times New Roman"/>
          <w:i/>
          <w:iCs/>
          <w:sz w:val="24"/>
          <w:szCs w:val="24"/>
        </w:rPr>
        <w:t xml:space="preserve">report </w:t>
      </w:r>
      <w:r w:rsidRPr="00E55D3D">
        <w:rPr>
          <w:rFonts w:ascii="Times New Roman" w:hAnsi="Times New Roman"/>
          <w:sz w:val="24"/>
          <w:szCs w:val="24"/>
        </w:rPr>
        <w:t xml:space="preserve">deve essere redatto con cadenza semestrale entro i mesi di giugno e dicembre di ogni anno, relazionando sulle attività del semestre precedente. </w:t>
      </w:r>
    </w:p>
    <w:p w14:paraId="70A56644" w14:textId="77777777" w:rsidR="00ED0CCA" w:rsidRPr="00E55D3D" w:rsidRDefault="00ED0CCA" w:rsidP="006478D4">
      <w:pPr>
        <w:autoSpaceDE w:val="0"/>
        <w:autoSpaceDN w:val="0"/>
        <w:adjustRightInd w:val="0"/>
        <w:spacing w:after="0"/>
        <w:jc w:val="both"/>
        <w:rPr>
          <w:rFonts w:ascii="Times New Roman" w:hAnsi="Times New Roman"/>
          <w:sz w:val="24"/>
          <w:szCs w:val="24"/>
        </w:rPr>
      </w:pPr>
    </w:p>
    <w:p w14:paraId="1451240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Entro i successivi 15 giorni deve essere disposta la pubblicazione sul sito internet dell’Arcea.</w:t>
      </w:r>
    </w:p>
    <w:p w14:paraId="07DF2A63" w14:textId="77777777" w:rsidR="00ED0CCA" w:rsidRPr="00E55D3D" w:rsidRDefault="00ED0CCA" w:rsidP="006478D4">
      <w:pPr>
        <w:autoSpaceDE w:val="0"/>
        <w:autoSpaceDN w:val="0"/>
        <w:adjustRightInd w:val="0"/>
        <w:spacing w:after="0"/>
        <w:jc w:val="both"/>
        <w:rPr>
          <w:rFonts w:ascii="Times New Roman" w:hAnsi="Times New Roman"/>
          <w:sz w:val="24"/>
          <w:szCs w:val="24"/>
        </w:rPr>
      </w:pPr>
    </w:p>
    <w:p w14:paraId="1769BA49"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bookmarkStart w:id="42" w:name="OLE_LINK49"/>
      <w:bookmarkStart w:id="43" w:name="OLE_LINK50"/>
      <w:r w:rsidRPr="00E55D3D">
        <w:rPr>
          <w:rFonts w:ascii="Times New Roman" w:hAnsi="Times New Roman"/>
          <w:sz w:val="24"/>
          <w:szCs w:val="24"/>
        </w:rPr>
        <w:t>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bookmarkEnd w:id="42"/>
    <w:bookmarkEnd w:id="43"/>
    <w:p w14:paraId="4E1C3D5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Responsabile per la prevenzione della corruzione emana, se necessario, circolari esplicative dei contenuti del Piano e delle relative misure per una immediata attuazione delle previsioni del Piano stesso da parte di tutto il personale dell’Agenzia.</w:t>
      </w:r>
    </w:p>
    <w:p w14:paraId="6568EF92" w14:textId="77777777" w:rsidR="0038217A" w:rsidRPr="00E55D3D" w:rsidRDefault="0038217A" w:rsidP="006478D4">
      <w:pPr>
        <w:autoSpaceDE w:val="0"/>
        <w:autoSpaceDN w:val="0"/>
        <w:adjustRightInd w:val="0"/>
        <w:spacing w:after="0"/>
        <w:jc w:val="both"/>
        <w:rPr>
          <w:rFonts w:ascii="Times New Roman" w:hAnsi="Times New Roman"/>
          <w:sz w:val="24"/>
          <w:szCs w:val="24"/>
        </w:rPr>
      </w:pPr>
    </w:p>
    <w:p w14:paraId="2C69FCA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In attuazione degli indirizzi contenuti nel P.N.A., il Responsabile per la Prevenzione della Corruzione, avvalendosi del supporto della Direzione curerà le procedure atte a garantire il monitoraggio dell’implementazione delle misure enucleate dal presente piano per debellare i fenomeni di corruzione, attraverso la definizione di un sistema di reportistica che consenta di poter verificare costantemente l’andamento dei lavori e di adottare le misure opportune in caso di eventuali scostamenti.</w:t>
      </w:r>
    </w:p>
    <w:p w14:paraId="4769E98F" w14:textId="77777777" w:rsidR="0038217A" w:rsidRPr="00E55D3D" w:rsidRDefault="0038217A" w:rsidP="006478D4">
      <w:pPr>
        <w:autoSpaceDE w:val="0"/>
        <w:autoSpaceDN w:val="0"/>
        <w:adjustRightInd w:val="0"/>
        <w:spacing w:after="0"/>
        <w:ind w:firstLine="708"/>
        <w:jc w:val="both"/>
        <w:rPr>
          <w:rFonts w:ascii="Times New Roman" w:hAnsi="Times New Roman"/>
          <w:sz w:val="24"/>
          <w:szCs w:val="24"/>
        </w:rPr>
      </w:pPr>
    </w:p>
    <w:p w14:paraId="790DBE5F" w14:textId="6516F735"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Allo scopo di verificare la </w:t>
      </w:r>
      <w:r w:rsidR="0038217A" w:rsidRPr="00E55D3D">
        <w:rPr>
          <w:rFonts w:ascii="Times New Roman" w:hAnsi="Times New Roman"/>
          <w:sz w:val="24"/>
          <w:szCs w:val="24"/>
        </w:rPr>
        <w:t>tracciabilità del processo e l'</w:t>
      </w:r>
      <w:r w:rsidRPr="00E55D3D">
        <w:rPr>
          <w:rFonts w:ascii="Times New Roman" w:hAnsi="Times New Roman"/>
          <w:sz w:val="24"/>
          <w:szCs w:val="24"/>
        </w:rPr>
        <w:t>effettivo stato di avanzamento, il monitoraggio viene realizzato con l'ausilio di sistemi informatici.</w:t>
      </w:r>
    </w:p>
    <w:p w14:paraId="3D16A03E" w14:textId="77777777" w:rsidR="0038217A" w:rsidRPr="00E55D3D" w:rsidRDefault="0038217A" w:rsidP="006478D4">
      <w:pPr>
        <w:autoSpaceDE w:val="0"/>
        <w:autoSpaceDN w:val="0"/>
        <w:adjustRightInd w:val="0"/>
        <w:spacing w:after="0"/>
        <w:jc w:val="both"/>
        <w:rPr>
          <w:rFonts w:ascii="Times New Roman" w:hAnsi="Times New Roman"/>
          <w:sz w:val="24"/>
          <w:szCs w:val="24"/>
        </w:rPr>
      </w:pPr>
    </w:p>
    <w:p w14:paraId="1F4D3574" w14:textId="76E690BA"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Tale sistema di monitoraggio </w:t>
      </w:r>
      <w:r w:rsidR="00BB0889" w:rsidRPr="00E55D3D">
        <w:rPr>
          <w:rFonts w:ascii="Times New Roman" w:hAnsi="Times New Roman"/>
          <w:sz w:val="24"/>
          <w:szCs w:val="24"/>
        </w:rPr>
        <w:t>sarà integrato con il software “PerARCEA”, implementato per la Gestione del Ciclo delle Performance di ARCEA</w:t>
      </w:r>
      <w:r w:rsidRPr="00E55D3D">
        <w:rPr>
          <w:rFonts w:ascii="Times New Roman" w:hAnsi="Times New Roman"/>
          <w:sz w:val="24"/>
          <w:szCs w:val="24"/>
        </w:rPr>
        <w:t>.</w:t>
      </w:r>
    </w:p>
    <w:p w14:paraId="280E4B42" w14:textId="77777777" w:rsidR="0038217A" w:rsidRPr="00E55D3D" w:rsidRDefault="0038217A" w:rsidP="006478D4">
      <w:pPr>
        <w:autoSpaceDE w:val="0"/>
        <w:autoSpaceDN w:val="0"/>
        <w:adjustRightInd w:val="0"/>
        <w:spacing w:after="0"/>
        <w:jc w:val="both"/>
        <w:rPr>
          <w:rFonts w:ascii="Times New Roman" w:hAnsi="Times New Roman"/>
          <w:sz w:val="24"/>
          <w:szCs w:val="24"/>
        </w:rPr>
      </w:pPr>
    </w:p>
    <w:p w14:paraId="70086F3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Piano dovrà essere aggiornato, con cadenza annuale e ogni qualvolta fosse necessario a seguito di mutate esigenze organizzative e valutazioni del Servizio di Controllo Interno, in considerazione dei contesti di seguito individuati:</w:t>
      </w:r>
    </w:p>
    <w:p w14:paraId="0E9E92A8" w14:textId="463481FE"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normative sopravvenute, che impongano ulteriori adempimenti;</w:t>
      </w:r>
    </w:p>
    <w:p w14:paraId="746CE137" w14:textId="676BB92C"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normative sopravvenute che modifichino le finalità istituzionali dell’amministrazione</w:t>
      </w:r>
    </w:p>
    <w:p w14:paraId="1008DEF0" w14:textId="77777777"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(es. acquisizione di nuove competenze);</w:t>
      </w:r>
    </w:p>
    <w:p w14:paraId="3F5D5CA7" w14:textId="5AC5FA41"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emersione di rischi, non individuati nella fase di prima attuazione;</w:t>
      </w:r>
    </w:p>
    <w:p w14:paraId="7BB846BC" w14:textId="781E6D58"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nuovi indirizzi o direttive contenuti nel P.N.A.;</w:t>
      </w:r>
    </w:p>
    <w:p w14:paraId="677E92DB" w14:textId="4255D216"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accertamento di violazione delle prescrizioni;</w:t>
      </w:r>
    </w:p>
    <w:p w14:paraId="7DD4BF6F" w14:textId="71697F6A"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ogni qualvolta il </w:t>
      </w:r>
      <w:r w:rsidR="000970B6" w:rsidRPr="00E55D3D">
        <w:rPr>
          <w:rFonts w:ascii="Times New Roman" w:hAnsi="Times New Roman"/>
          <w:sz w:val="24"/>
          <w:szCs w:val="24"/>
        </w:rPr>
        <w:t>RPCT</w:t>
      </w:r>
      <w:r w:rsidRPr="00E55D3D">
        <w:rPr>
          <w:rFonts w:ascii="Times New Roman" w:hAnsi="Times New Roman"/>
          <w:sz w:val="24"/>
          <w:szCs w:val="24"/>
        </w:rPr>
        <w:t xml:space="preserve"> lo ritenga utile e necessario.</w:t>
      </w:r>
    </w:p>
    <w:p w14:paraId="65C10A65"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A597421" w14:textId="0D7DCA8F" w:rsidR="00A61792" w:rsidRPr="00E55D3D" w:rsidRDefault="00A61792" w:rsidP="00904CDF">
      <w:pPr>
        <w:pStyle w:val="Titolo1"/>
        <w:rPr>
          <w:color w:val="auto"/>
        </w:rPr>
      </w:pPr>
      <w:bookmarkStart w:id="44" w:name="_Toc379055577"/>
      <w:r w:rsidRPr="00E55D3D">
        <w:rPr>
          <w:color w:val="auto"/>
        </w:rPr>
        <w:t>ART</w:t>
      </w:r>
      <w:r w:rsidR="0038217A" w:rsidRPr="00E55D3D">
        <w:rPr>
          <w:color w:val="auto"/>
        </w:rPr>
        <w:t>. 29 Misure per l’attuazione del</w:t>
      </w:r>
      <w:r w:rsidR="00A31497" w:rsidRPr="00E55D3D">
        <w:rPr>
          <w:color w:val="auto"/>
        </w:rPr>
        <w:t>l</w:t>
      </w:r>
      <w:r w:rsidR="0038217A" w:rsidRPr="00E55D3D">
        <w:rPr>
          <w:color w:val="auto"/>
        </w:rPr>
        <w:t>a prevenzione della Corruzione</w:t>
      </w:r>
      <w:bookmarkEnd w:id="44"/>
    </w:p>
    <w:p w14:paraId="64C8E33D" w14:textId="07A9E242" w:rsidR="00A61792" w:rsidRPr="00E55D3D" w:rsidRDefault="00BB088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L’ARCEA attribuisce importanza strategica alle azioni di prevenzione della Corruzione, che sono condensate nella presente sezione del Piano. </w:t>
      </w:r>
    </w:p>
    <w:p w14:paraId="26E3AE7E" w14:textId="5EF25B88" w:rsidR="00BB0889" w:rsidRPr="00E55D3D" w:rsidRDefault="00BB088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Preliminarente si sottolinea come il Responsabile della Prevenzione della Corruzione e della Trasparenza (RPCT) sia identificato nel vertice dell’Agenzia, ossia nel Direttore Generale, anche al fine di attribuirgli il massimo livello di competenza. </w:t>
      </w:r>
    </w:p>
    <w:p w14:paraId="2D9C443B" w14:textId="72EF09C2" w:rsidR="00BB0889" w:rsidRPr="00E55D3D" w:rsidRDefault="00BB088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Inoltre, per ogni azione di previsione illustrata nel Piano è associato uno specifico Ufficio che, nel rispetto delle prerogative del RPCT, è direttamente responsabile dell’attuazione. </w:t>
      </w:r>
    </w:p>
    <w:p w14:paraId="09C27F6B" w14:textId="11A53560" w:rsidR="00A6179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Si riporta, in tal senso, di seguito uno schema ripeligativo: </w:t>
      </w:r>
    </w:p>
    <w:p w14:paraId="2BEF2D2F"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p>
    <w:tbl>
      <w:tblPr>
        <w:tblStyle w:val="Grigliatabella"/>
        <w:tblW w:w="0" w:type="auto"/>
        <w:tblLook w:val="04A0" w:firstRow="1" w:lastRow="0" w:firstColumn="1" w:lastColumn="0" w:noHBand="0" w:noVBand="1"/>
      </w:tblPr>
      <w:tblGrid>
        <w:gridCol w:w="3259"/>
        <w:gridCol w:w="3259"/>
        <w:gridCol w:w="3260"/>
      </w:tblGrid>
      <w:tr w:rsidR="00552312" w:rsidRPr="00E55D3D" w14:paraId="2343317B" w14:textId="77777777" w:rsidTr="0059594F">
        <w:tc>
          <w:tcPr>
            <w:tcW w:w="3259" w:type="dxa"/>
          </w:tcPr>
          <w:p w14:paraId="7A98A27C" w14:textId="7CA32C33"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Misura</w:t>
            </w:r>
          </w:p>
        </w:tc>
        <w:tc>
          <w:tcPr>
            <w:tcW w:w="3259" w:type="dxa"/>
          </w:tcPr>
          <w:p w14:paraId="4C9E765E" w14:textId="4B8935C9"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Struttura Dirigenziale</w:t>
            </w:r>
          </w:p>
        </w:tc>
        <w:tc>
          <w:tcPr>
            <w:tcW w:w="3260" w:type="dxa"/>
          </w:tcPr>
          <w:p w14:paraId="762FCFC8" w14:textId="28946360"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Ufficio</w:t>
            </w:r>
          </w:p>
        </w:tc>
      </w:tr>
      <w:tr w:rsidR="00552312" w:rsidRPr="00E55D3D" w14:paraId="72085A76" w14:textId="77777777" w:rsidTr="0059594F">
        <w:tc>
          <w:tcPr>
            <w:tcW w:w="3259" w:type="dxa"/>
          </w:tcPr>
          <w:p w14:paraId="63CDFF0B" w14:textId="32891EAC"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Mappatura dei rischi di corruzione</w:t>
            </w:r>
            <w:r w:rsidR="00943D70" w:rsidRPr="00E55D3D">
              <w:rPr>
                <w:rFonts w:ascii="Times New Roman" w:hAnsi="Times New Roman"/>
                <w:sz w:val="24"/>
                <w:szCs w:val="24"/>
              </w:rPr>
              <w:t xml:space="preserve"> (ART. 9)</w:t>
            </w:r>
          </w:p>
        </w:tc>
        <w:tc>
          <w:tcPr>
            <w:tcW w:w="3259" w:type="dxa"/>
          </w:tcPr>
          <w:p w14:paraId="70BE2E26" w14:textId="69E14DA3"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4AFD49E3" w14:textId="036C5C75"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Controllo Interno</w:t>
            </w:r>
          </w:p>
        </w:tc>
      </w:tr>
      <w:tr w:rsidR="00552312" w:rsidRPr="00E55D3D" w14:paraId="6BBE7DD5" w14:textId="77777777" w:rsidTr="0059594F">
        <w:tc>
          <w:tcPr>
            <w:tcW w:w="3259" w:type="dxa"/>
          </w:tcPr>
          <w:p w14:paraId="45834845" w14:textId="516A8294"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Valutazione del livello del rischio</w:t>
            </w:r>
            <w:r w:rsidR="00943D70" w:rsidRPr="00E55D3D">
              <w:rPr>
                <w:rFonts w:ascii="Times New Roman" w:hAnsi="Times New Roman"/>
                <w:sz w:val="24"/>
                <w:szCs w:val="24"/>
              </w:rPr>
              <w:t xml:space="preserve"> (ART. 11)</w:t>
            </w:r>
          </w:p>
        </w:tc>
        <w:tc>
          <w:tcPr>
            <w:tcW w:w="3259" w:type="dxa"/>
          </w:tcPr>
          <w:p w14:paraId="58784C04" w14:textId="1C6F2428"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A092433" w14:textId="0A8E4293" w:rsidR="00552312"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RPCT</w:t>
            </w:r>
          </w:p>
        </w:tc>
      </w:tr>
      <w:tr w:rsidR="00552312" w:rsidRPr="00E55D3D" w14:paraId="76671C55" w14:textId="77777777" w:rsidTr="0059594F">
        <w:tc>
          <w:tcPr>
            <w:tcW w:w="3259" w:type="dxa"/>
          </w:tcPr>
          <w:p w14:paraId="05EE5542" w14:textId="0E9CB854"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Codice di comportamento</w:t>
            </w:r>
            <w:r w:rsidR="0025703E" w:rsidRPr="00E55D3D">
              <w:rPr>
                <w:rFonts w:ascii="Times New Roman" w:hAnsi="Times New Roman"/>
                <w:sz w:val="24"/>
                <w:szCs w:val="24"/>
              </w:rPr>
              <w:t xml:space="preserve"> (ART. 13)</w:t>
            </w:r>
          </w:p>
        </w:tc>
        <w:tc>
          <w:tcPr>
            <w:tcW w:w="3259" w:type="dxa"/>
          </w:tcPr>
          <w:p w14:paraId="234988A4" w14:textId="0E475BBC"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570BAFE1" w14:textId="6296E242"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552312" w:rsidRPr="00E55D3D" w14:paraId="2DA70CCF" w14:textId="77777777" w:rsidTr="0059594F">
        <w:tc>
          <w:tcPr>
            <w:tcW w:w="3259" w:type="dxa"/>
          </w:tcPr>
          <w:p w14:paraId="6CB6E1A9" w14:textId="370A8872"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Rotazione del personale (ART. 15)</w:t>
            </w:r>
          </w:p>
        </w:tc>
        <w:tc>
          <w:tcPr>
            <w:tcW w:w="3259" w:type="dxa"/>
          </w:tcPr>
          <w:p w14:paraId="3EFC091B" w14:textId="344F5DD6"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65F61C42" w14:textId="63CFA7FE"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Generale</w:t>
            </w:r>
          </w:p>
        </w:tc>
      </w:tr>
      <w:tr w:rsidR="00145071" w:rsidRPr="00E55D3D" w14:paraId="6C2BD80C" w14:textId="77777777" w:rsidTr="0059594F">
        <w:tc>
          <w:tcPr>
            <w:tcW w:w="3259" w:type="dxa"/>
          </w:tcPr>
          <w:p w14:paraId="73AC4890" w14:textId="2D582776"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 xml:space="preserve">Obbligo di astensione in caso di conflitto di interesse </w:t>
            </w:r>
            <w:r w:rsidR="0025703E" w:rsidRPr="00E55D3D">
              <w:rPr>
                <w:rFonts w:ascii="Times New Roman" w:hAnsi="Times New Roman"/>
                <w:sz w:val="24"/>
                <w:szCs w:val="24"/>
              </w:rPr>
              <w:t>(ART. 16)</w:t>
            </w:r>
          </w:p>
        </w:tc>
        <w:tc>
          <w:tcPr>
            <w:tcW w:w="3259" w:type="dxa"/>
          </w:tcPr>
          <w:p w14:paraId="3368B88B" w14:textId="759FA0D8"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537C8CA1" w14:textId="1BB95131"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Ufficio Personale - </w:t>
            </w:r>
            <w:r w:rsidRPr="00E55D3D">
              <w:rPr>
                <w:rFonts w:ascii="Times New Roman" w:hAnsi="Times New Roman"/>
                <w:sz w:val="24"/>
                <w:szCs w:val="24"/>
              </w:rPr>
              <w:t>RPCT</w:t>
            </w:r>
          </w:p>
        </w:tc>
      </w:tr>
      <w:tr w:rsidR="00145071" w:rsidRPr="00E55D3D" w14:paraId="6E93D8A7" w14:textId="77777777" w:rsidTr="0059594F">
        <w:tc>
          <w:tcPr>
            <w:tcW w:w="3259" w:type="dxa"/>
          </w:tcPr>
          <w:p w14:paraId="690C4336" w14:textId="45B5F552"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Conferimento e autorizzazione di incarichi.</w:t>
            </w:r>
            <w:r w:rsidR="0025703E" w:rsidRPr="00E55D3D">
              <w:rPr>
                <w:rFonts w:ascii="Times New Roman" w:hAnsi="Times New Roman"/>
                <w:sz w:val="24"/>
                <w:szCs w:val="24"/>
              </w:rPr>
              <w:t xml:space="preserve"> (ART. 17)</w:t>
            </w:r>
          </w:p>
        </w:tc>
        <w:tc>
          <w:tcPr>
            <w:tcW w:w="3259" w:type="dxa"/>
          </w:tcPr>
          <w:p w14:paraId="167B5C64" w14:textId="081A655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5941FC7" w14:textId="77AE7C2A"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145071" w:rsidRPr="00E55D3D" w14:paraId="29A1A88A" w14:textId="77777777" w:rsidTr="0059594F">
        <w:tc>
          <w:tcPr>
            <w:tcW w:w="3259" w:type="dxa"/>
          </w:tcPr>
          <w:p w14:paraId="38EB63D2" w14:textId="7091345C"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Inconferibilità per incarichi dirigenziali. Conferimento di incarichi dirigenziali in caso di particolari attività o incarichi </w:t>
            </w:r>
            <w:r w:rsidRPr="00E55D3D">
              <w:rPr>
                <w:rFonts w:ascii="Times New Roman" w:hAnsi="Times New Roman"/>
                <w:bCs/>
                <w:sz w:val="24"/>
                <w:szCs w:val="24"/>
              </w:rPr>
              <w:lastRenderedPageBreak/>
              <w:t>precedenti</w:t>
            </w:r>
            <w:r w:rsidR="0025703E" w:rsidRPr="00E55D3D">
              <w:rPr>
                <w:rFonts w:ascii="Times New Roman" w:hAnsi="Times New Roman"/>
                <w:bCs/>
                <w:sz w:val="24"/>
                <w:szCs w:val="24"/>
              </w:rPr>
              <w:t xml:space="preserve"> (ART. 18)</w:t>
            </w:r>
          </w:p>
        </w:tc>
        <w:tc>
          <w:tcPr>
            <w:tcW w:w="3259" w:type="dxa"/>
          </w:tcPr>
          <w:p w14:paraId="39615185" w14:textId="26F563C3"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lastRenderedPageBreak/>
              <w:t>Direzione</w:t>
            </w:r>
          </w:p>
        </w:tc>
        <w:tc>
          <w:tcPr>
            <w:tcW w:w="3260" w:type="dxa"/>
          </w:tcPr>
          <w:p w14:paraId="65813A2C" w14:textId="5498587F"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RPCT</w:t>
            </w:r>
          </w:p>
        </w:tc>
      </w:tr>
      <w:tr w:rsidR="00145071" w:rsidRPr="00E55D3D" w14:paraId="74F70DC4" w14:textId="77777777" w:rsidTr="0059594F">
        <w:tc>
          <w:tcPr>
            <w:tcW w:w="3259" w:type="dxa"/>
          </w:tcPr>
          <w:p w14:paraId="39CB87F5" w14:textId="0D92AB01"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lastRenderedPageBreak/>
              <w:t>Incompatibilità per particolari posizioni dirigenziali</w:t>
            </w:r>
            <w:r w:rsidR="0025703E" w:rsidRPr="00E55D3D">
              <w:rPr>
                <w:rFonts w:ascii="Times New Roman" w:hAnsi="Times New Roman"/>
                <w:bCs/>
                <w:sz w:val="24"/>
                <w:szCs w:val="24"/>
              </w:rPr>
              <w:t xml:space="preserve"> (ART. 19)</w:t>
            </w:r>
          </w:p>
        </w:tc>
        <w:tc>
          <w:tcPr>
            <w:tcW w:w="3259" w:type="dxa"/>
          </w:tcPr>
          <w:p w14:paraId="502B82F7" w14:textId="644DF2AC"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304C2A14" w14:textId="1D63A6A6"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1DA80ADB" w14:textId="77777777" w:rsidTr="0059594F">
        <w:tc>
          <w:tcPr>
            <w:tcW w:w="3259" w:type="dxa"/>
          </w:tcPr>
          <w:p w14:paraId="03D47DDF" w14:textId="4EB70953"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Attività successive alla cessazione dal servizio.</w:t>
            </w:r>
            <w:r w:rsidR="0025703E" w:rsidRPr="00E55D3D">
              <w:rPr>
                <w:rFonts w:ascii="Times New Roman" w:hAnsi="Times New Roman"/>
                <w:sz w:val="24"/>
                <w:szCs w:val="24"/>
              </w:rPr>
              <w:t xml:space="preserve"> (ART. 20)</w:t>
            </w:r>
          </w:p>
        </w:tc>
        <w:tc>
          <w:tcPr>
            <w:tcW w:w="3259" w:type="dxa"/>
          </w:tcPr>
          <w:p w14:paraId="09ED7728" w14:textId="39337595"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600F446" w14:textId="62DF213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55AC81FC" w14:textId="77777777" w:rsidTr="0059594F">
        <w:tc>
          <w:tcPr>
            <w:tcW w:w="3259" w:type="dxa"/>
          </w:tcPr>
          <w:p w14:paraId="52B53CEA" w14:textId="5EED8553"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Formazione di commissioni, assegnazioni agli uffici e conferimento di incarichi in caso di condanna penale per delitti contro la pubblica amministrazione</w:t>
            </w:r>
            <w:r w:rsidR="0025703E" w:rsidRPr="00E55D3D">
              <w:rPr>
                <w:rFonts w:ascii="Times New Roman" w:hAnsi="Times New Roman"/>
                <w:sz w:val="24"/>
                <w:szCs w:val="24"/>
              </w:rPr>
              <w:t xml:space="preserve"> (ART. 21)</w:t>
            </w:r>
          </w:p>
        </w:tc>
        <w:tc>
          <w:tcPr>
            <w:tcW w:w="3259" w:type="dxa"/>
          </w:tcPr>
          <w:p w14:paraId="0DEEB02E" w14:textId="3BF345A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8E9A004" w14:textId="7EC3C84B"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6AAA2E1A" w14:textId="77777777" w:rsidTr="0059594F">
        <w:tc>
          <w:tcPr>
            <w:tcW w:w="3259" w:type="dxa"/>
          </w:tcPr>
          <w:p w14:paraId="3A1A535F" w14:textId="54F1FC68"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Tutela del dipendente pubblico che segnala gli illeciti</w:t>
            </w:r>
            <w:r w:rsidR="0025703E" w:rsidRPr="00E55D3D">
              <w:rPr>
                <w:rFonts w:ascii="Times New Roman" w:hAnsi="Times New Roman"/>
                <w:sz w:val="24"/>
                <w:szCs w:val="24"/>
              </w:rPr>
              <w:t xml:space="preserve"> (ART. 22)</w:t>
            </w:r>
          </w:p>
        </w:tc>
        <w:tc>
          <w:tcPr>
            <w:tcW w:w="3259" w:type="dxa"/>
          </w:tcPr>
          <w:p w14:paraId="1EFD265A" w14:textId="4050923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0B4FF11" w14:textId="6E060532"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551D9060" w14:textId="77777777" w:rsidTr="0059594F">
        <w:tc>
          <w:tcPr>
            <w:tcW w:w="3259" w:type="dxa"/>
          </w:tcPr>
          <w:p w14:paraId="5A32EA0E" w14:textId="626D0C67"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Formazione del personale – Procedure per selezionare e formare i dipendenti ex art. 1 comma 8 l. 190</w:t>
            </w:r>
            <w:r w:rsidR="0025703E" w:rsidRPr="00E55D3D">
              <w:rPr>
                <w:rFonts w:ascii="Times New Roman" w:hAnsi="Times New Roman"/>
                <w:sz w:val="24"/>
                <w:szCs w:val="24"/>
              </w:rPr>
              <w:t xml:space="preserve"> (ART. 23)</w:t>
            </w:r>
          </w:p>
        </w:tc>
        <w:tc>
          <w:tcPr>
            <w:tcW w:w="3259" w:type="dxa"/>
          </w:tcPr>
          <w:p w14:paraId="6E4A100C" w14:textId="74CC674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2A568AF5" w14:textId="60A2E08A"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2365C880" w14:textId="77777777" w:rsidTr="0059594F">
        <w:tc>
          <w:tcPr>
            <w:tcW w:w="3259" w:type="dxa"/>
          </w:tcPr>
          <w:p w14:paraId="2E853B4E" w14:textId="0C81B778"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Azione di sensibilizzazione e rapporto con la società civile</w:t>
            </w:r>
            <w:r w:rsidR="0025703E" w:rsidRPr="00E55D3D">
              <w:rPr>
                <w:rFonts w:ascii="Times New Roman" w:hAnsi="Times New Roman"/>
                <w:sz w:val="24"/>
                <w:szCs w:val="24"/>
              </w:rPr>
              <w:t xml:space="preserve"> (ART. 24)</w:t>
            </w:r>
          </w:p>
        </w:tc>
        <w:tc>
          <w:tcPr>
            <w:tcW w:w="3259" w:type="dxa"/>
          </w:tcPr>
          <w:p w14:paraId="4840EE03" w14:textId="638CEE90"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DF7B849" w14:textId="0BCDCBE2" w:rsidR="00904CDF"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Monitoraggio e Comunicazione</w:t>
            </w:r>
          </w:p>
        </w:tc>
      </w:tr>
      <w:tr w:rsidR="00904CDF" w:rsidRPr="00E55D3D" w14:paraId="468BB4F6" w14:textId="77777777" w:rsidTr="0059594F">
        <w:tc>
          <w:tcPr>
            <w:tcW w:w="3259" w:type="dxa"/>
          </w:tcPr>
          <w:p w14:paraId="31ED16A1" w14:textId="4CA72729"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Monitoraggio dei tempi procedimentali</w:t>
            </w:r>
            <w:r w:rsidR="0025703E" w:rsidRPr="00E55D3D">
              <w:rPr>
                <w:rFonts w:ascii="Times New Roman" w:hAnsi="Times New Roman"/>
                <w:sz w:val="24"/>
                <w:szCs w:val="24"/>
              </w:rPr>
              <w:t xml:space="preserve"> (ART. 25)</w:t>
            </w:r>
          </w:p>
        </w:tc>
        <w:tc>
          <w:tcPr>
            <w:tcW w:w="3259" w:type="dxa"/>
          </w:tcPr>
          <w:p w14:paraId="6F89DB8D" w14:textId="5EB4EAC1"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6B8B1DA" w14:textId="21B58B21" w:rsidR="00904CDF"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Monitoraggio e Comunicazione</w:t>
            </w:r>
          </w:p>
        </w:tc>
      </w:tr>
      <w:tr w:rsidR="0025703E" w:rsidRPr="00E55D3D" w14:paraId="140DADB3" w14:textId="77777777" w:rsidTr="0059594F">
        <w:tc>
          <w:tcPr>
            <w:tcW w:w="3259" w:type="dxa"/>
          </w:tcPr>
          <w:p w14:paraId="55733E22" w14:textId="18D47D3A"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Monitoraggio dei rapporti amministrazione/soggetti esterni (ART. 26)</w:t>
            </w:r>
          </w:p>
        </w:tc>
        <w:tc>
          <w:tcPr>
            <w:tcW w:w="3259" w:type="dxa"/>
          </w:tcPr>
          <w:p w14:paraId="412383CF" w14:textId="2CA1482A"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0A84646F" w14:textId="425A2F4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I Dirigenti della Struttura</w:t>
            </w:r>
          </w:p>
        </w:tc>
      </w:tr>
      <w:tr w:rsidR="0025703E" w:rsidRPr="00E55D3D" w14:paraId="66522E37" w14:textId="77777777" w:rsidTr="0059594F">
        <w:tc>
          <w:tcPr>
            <w:tcW w:w="3259" w:type="dxa"/>
          </w:tcPr>
          <w:p w14:paraId="376B8FA6" w14:textId="2AD4EA05"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ULTERIORI MISURE DI PREVENZIONE (ART. 27)</w:t>
            </w:r>
          </w:p>
        </w:tc>
        <w:tc>
          <w:tcPr>
            <w:tcW w:w="3259" w:type="dxa"/>
          </w:tcPr>
          <w:p w14:paraId="3472A1FB" w14:textId="61D2DEE3"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2CBCE962" w14:textId="0EEB319D"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Tutti gli Uffici</w:t>
            </w:r>
          </w:p>
        </w:tc>
      </w:tr>
      <w:tr w:rsidR="0025703E" w:rsidRPr="00E55D3D" w14:paraId="189583A6" w14:textId="77777777" w:rsidTr="0059594F">
        <w:tc>
          <w:tcPr>
            <w:tcW w:w="3259" w:type="dxa"/>
          </w:tcPr>
          <w:p w14:paraId="44DEE996" w14:textId="45229463"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Cs/>
                <w:sz w:val="24"/>
                <w:szCs w:val="24"/>
              </w:rPr>
              <w:t>Obbligo d’osservanza del PTPCP e relativo aggiornamento (ART. 28)</w:t>
            </w:r>
          </w:p>
        </w:tc>
        <w:tc>
          <w:tcPr>
            <w:tcW w:w="3259" w:type="dxa"/>
          </w:tcPr>
          <w:p w14:paraId="36B3FAAE" w14:textId="479C5138"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31A4C139" w14:textId="0FF5574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Tutti gli Uffici</w:t>
            </w:r>
          </w:p>
        </w:tc>
      </w:tr>
    </w:tbl>
    <w:p w14:paraId="09FD5A6D"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p>
    <w:p w14:paraId="5E64428B"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p>
    <w:p w14:paraId="31A97EA6" w14:textId="172AC214" w:rsidR="00904CDF" w:rsidRPr="00E55D3D" w:rsidRDefault="00904CDF" w:rsidP="00904CDF">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Infine, l’art. 28 “Obbligo d’osservanza del PTPCP e relativo aggiornamento” indica le sanzioni e le conseguenze derivanti dalla mancata attuazione delle disposizioni previste dal Piano. </w:t>
      </w:r>
    </w:p>
    <w:p w14:paraId="3036FFCF" w14:textId="5A4B6A79" w:rsidR="00A31497" w:rsidRPr="00E55D3D" w:rsidRDefault="00A31497" w:rsidP="00A31497">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 ribadisce anche in questa sede che, 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14:paraId="3151F529" w14:textId="77777777" w:rsidR="00A31497" w:rsidRPr="00E55D3D" w:rsidRDefault="00A31497" w:rsidP="00904CDF">
      <w:pPr>
        <w:autoSpaceDE w:val="0"/>
        <w:autoSpaceDN w:val="0"/>
        <w:adjustRightInd w:val="0"/>
        <w:spacing w:after="0"/>
        <w:jc w:val="both"/>
      </w:pPr>
    </w:p>
    <w:p w14:paraId="6FDB1465" w14:textId="7D13CFA0" w:rsidR="00904CDF" w:rsidRPr="00E55D3D" w:rsidRDefault="00904CDF" w:rsidP="006478D4">
      <w:pPr>
        <w:autoSpaceDE w:val="0"/>
        <w:autoSpaceDN w:val="0"/>
        <w:adjustRightInd w:val="0"/>
        <w:spacing w:after="0"/>
        <w:jc w:val="both"/>
        <w:rPr>
          <w:rFonts w:ascii="Times New Roman" w:hAnsi="Times New Roman"/>
          <w:bCs/>
          <w:sz w:val="24"/>
          <w:szCs w:val="24"/>
        </w:rPr>
      </w:pPr>
    </w:p>
    <w:p w14:paraId="5782C410" w14:textId="77777777" w:rsidR="00552312" w:rsidRPr="00E55D3D" w:rsidRDefault="00552312" w:rsidP="006478D4">
      <w:pPr>
        <w:autoSpaceDE w:val="0"/>
        <w:autoSpaceDN w:val="0"/>
        <w:adjustRightInd w:val="0"/>
        <w:spacing w:after="0"/>
        <w:jc w:val="both"/>
        <w:rPr>
          <w:rFonts w:ascii="Times New Roman" w:hAnsi="Times New Roman"/>
          <w:b/>
          <w:bCs/>
          <w:sz w:val="24"/>
          <w:szCs w:val="24"/>
        </w:rPr>
      </w:pPr>
    </w:p>
    <w:p w14:paraId="39B8B54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w:t>
      </w:r>
    </w:p>
    <w:p w14:paraId="7E1071C2" w14:textId="77777777" w:rsidR="00744FFB" w:rsidRPr="00E55D3D" w:rsidRDefault="00760A1E"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 xml:space="preserve">Allegati: </w:t>
      </w:r>
    </w:p>
    <w:p w14:paraId="57E92C6A"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a) Valutazione del rischio</w:t>
      </w:r>
    </w:p>
    <w:p w14:paraId="2759D1F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livello di rischio è stato indicato con un punteggio, derivante dal calcolo effettuato sulla base dell’all. 5 del P.N.A., moltiplicando la somma degli indici di valutazione della probabilità per la somma degli indici di valutazione di impatto. E’ indicato il punteggio ottenuto calcolando la media della somma degli indici di valutazione della probabilità moltiplicata per la media della somma degli indici di valutazione della probabilità moltiplicata per la media della somma degli indici di valutazione di impatto.</w:t>
      </w:r>
    </w:p>
    <w:p w14:paraId="3BD913C6"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1D8765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 xml:space="preserve">b) Mappatura dei processi </w:t>
      </w:r>
    </w:p>
    <w:p w14:paraId="384182A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Le aree a rischio sono state individuate, anche sulla base della relativa mappature consentendo ha consentito di determinare le misure concernenti la prevenzione del rischio.</w:t>
      </w:r>
    </w:p>
    <w:p w14:paraId="443F568E" w14:textId="77777777" w:rsidR="00744FFB" w:rsidRPr="00E55D3D" w:rsidRDefault="00744FFB" w:rsidP="006478D4">
      <w:pPr>
        <w:autoSpaceDE w:val="0"/>
        <w:autoSpaceDN w:val="0"/>
        <w:adjustRightInd w:val="0"/>
        <w:spacing w:after="0"/>
        <w:rPr>
          <w:rFonts w:ascii="Times New Roman" w:hAnsi="Times New Roman"/>
          <w:sz w:val="24"/>
          <w:szCs w:val="24"/>
          <w:lang w:eastAsia="it-IT"/>
        </w:rPr>
      </w:pPr>
    </w:p>
    <w:p w14:paraId="4CE85D67" w14:textId="77777777" w:rsidR="004F1337" w:rsidRPr="00E55D3D" w:rsidRDefault="004F1337" w:rsidP="006478D4">
      <w:pPr>
        <w:autoSpaceDE w:val="0"/>
        <w:autoSpaceDN w:val="0"/>
        <w:adjustRightInd w:val="0"/>
        <w:spacing w:after="0"/>
        <w:rPr>
          <w:rFonts w:ascii="Times New Roman" w:hAnsi="Times New Roman"/>
          <w:sz w:val="24"/>
          <w:szCs w:val="24"/>
          <w:lang w:eastAsia="it-IT"/>
        </w:rPr>
      </w:pPr>
      <w:r w:rsidRPr="00E55D3D">
        <w:rPr>
          <w:rFonts w:ascii="Times New Roman" w:hAnsi="Times New Roman"/>
          <w:sz w:val="24"/>
          <w:szCs w:val="24"/>
          <w:lang w:eastAsia="it-IT"/>
        </w:rPr>
        <w:t xml:space="preserve"> </w:t>
      </w:r>
    </w:p>
    <w:p w14:paraId="09540DC4" w14:textId="77777777" w:rsidR="00744FFB" w:rsidRPr="00E55D3D" w:rsidRDefault="00744FFB" w:rsidP="006478D4">
      <w:pPr>
        <w:autoSpaceDE w:val="0"/>
        <w:autoSpaceDN w:val="0"/>
        <w:adjustRightInd w:val="0"/>
        <w:spacing w:after="0"/>
        <w:rPr>
          <w:rFonts w:ascii="Times New Roman" w:hAnsi="Times New Roman"/>
          <w:sz w:val="24"/>
          <w:szCs w:val="24"/>
          <w:lang w:eastAsia="it-IT"/>
        </w:rPr>
        <w:sectPr w:rsidR="00744FFB" w:rsidRPr="00E55D3D" w:rsidSect="009F6438">
          <w:pgSz w:w="11906" w:h="16838"/>
          <w:pgMar w:top="1135" w:right="1134" w:bottom="1134" w:left="1134" w:header="708" w:footer="708" w:gutter="0"/>
          <w:cols w:space="708"/>
          <w:titlePg/>
          <w:docGrid w:linePitch="360"/>
        </w:sectPr>
      </w:pPr>
    </w:p>
    <w:p w14:paraId="78A0C768" w14:textId="77777777" w:rsidR="00744FFB" w:rsidRPr="00E55D3D" w:rsidRDefault="00ED0CCA" w:rsidP="006478D4">
      <w:pPr>
        <w:pStyle w:val="Titolo1"/>
        <w:rPr>
          <w:color w:val="auto"/>
        </w:rPr>
      </w:pPr>
      <w:bookmarkStart w:id="45" w:name="_Toc379055578"/>
      <w:r w:rsidRPr="00E55D3D">
        <w:rPr>
          <w:color w:val="auto"/>
        </w:rPr>
        <w:lastRenderedPageBreak/>
        <w:t xml:space="preserve">Sezione </w:t>
      </w:r>
      <w:r w:rsidR="00214D09" w:rsidRPr="00E55D3D">
        <w:rPr>
          <w:color w:val="auto"/>
        </w:rPr>
        <w:t>3</w:t>
      </w:r>
      <w:r w:rsidRPr="00E55D3D">
        <w:rPr>
          <w:color w:val="auto"/>
        </w:rPr>
        <w:t>: Trasparenza</w:t>
      </w:r>
      <w:bookmarkEnd w:id="45"/>
    </w:p>
    <w:p w14:paraId="11985ACD" w14:textId="77777777" w:rsidR="00ED0CCA" w:rsidRPr="00E55D3D" w:rsidRDefault="00ED0CCA"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In ossequio a quanto chiarito nel novellato art. 10 del d.lgs. 33/2013, la sezione del PTPCT sulla trasparenza è impostata come atto organizzativo fondamentale dei flussi informativi necessari per garantire, all’interno  di ARCEA, l’individuazione/ l’elaborazione, la trasmissione e la pubblicazione dei dati. </w:t>
      </w:r>
    </w:p>
    <w:p w14:paraId="1CE02A50" w14:textId="77777777" w:rsidR="00ED0CCA" w:rsidRPr="00E55D3D" w:rsidRDefault="00ED0CCA"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5EC40F9C" w14:textId="77777777" w:rsidR="00ED0CCA" w:rsidRPr="00E55D3D" w:rsidRDefault="00ED0CCA"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Per tale motivo nella presente sezione sulla trasparenza è riportato uno schema in cui, per ciascun obbligo, sono espressamente indicati i nominativi dei soggetti responsabili di ognuna delle citate attività. In ragione delle ridotte dimensioni dell’Agenzia, alcune di tali attività sono svolte da un unico soggetto.</w:t>
      </w:r>
    </w:p>
    <w:p w14:paraId="316C5ACE" w14:textId="77777777" w:rsidR="00182A8F" w:rsidRDefault="001F4160" w:rsidP="006478D4">
      <w:pPr>
        <w:pStyle w:val="Titolo1"/>
        <w:numPr>
          <w:ilvl w:val="0"/>
          <w:numId w:val="4"/>
        </w:numPr>
        <w:rPr>
          <w:color w:val="auto"/>
        </w:rPr>
      </w:pPr>
      <w:bookmarkStart w:id="46" w:name="_Toc379055579"/>
      <w:r w:rsidRPr="00E55D3D">
        <w:rPr>
          <w:color w:val="auto"/>
        </w:rPr>
        <w:t>Le principali novità</w:t>
      </w:r>
      <w:bookmarkEnd w:id="46"/>
    </w:p>
    <w:p w14:paraId="03A6B324" w14:textId="5FE011F8" w:rsidR="00BB60B4" w:rsidRDefault="00BB60B4" w:rsidP="00BB60B4">
      <w:r>
        <w:t xml:space="preserve">La principale novità per l’anno 2018 è rappresentata dal supporto, per la prima volta in sede di preparazione del Piano, del nuovo portale della trasparenza ARCEA che è stato completamente progettato, sviluppato, testato e messo in produzione attraverso risorse interne dell’Agenzia. </w:t>
      </w:r>
    </w:p>
    <w:p w14:paraId="72D7E7AF" w14:textId="4A6EFE7A" w:rsidR="00BB60B4" w:rsidRDefault="00BB60B4" w:rsidP="00BB60B4">
      <w:r>
        <w:t xml:space="preserve">Il portale è concepito per permettere da una lato una visione immediata di tutti i contenuti resi disponibili dall’ARCEA ai sensi della normativa vigente e fornire dall’altra la possibilità a chi deve gestire il flusso sotteso alla pubblicazione. </w:t>
      </w:r>
    </w:p>
    <w:p w14:paraId="1A4B00EB" w14:textId="2388DF50" w:rsidR="00BB60B4" w:rsidRDefault="00BB60B4" w:rsidP="00BB60B4">
      <w:r>
        <w:t xml:space="preserve">Il sito, inoltre, </w:t>
      </w:r>
      <w:r w:rsidR="00430EC6">
        <w:t xml:space="preserve">si integra con altri </w:t>
      </w:r>
      <w:r w:rsidR="00AE51FE">
        <w:t xml:space="preserve">sistemi dell’Agenzia al fine di ottimizzare l’esperienza dell’utenza ed automatizzare le procedure. Ad esempio, la sezione relativa ai pagamenti attinge direttamente al database </w:t>
      </w:r>
      <w:r w:rsidR="00DF0242">
        <w:t xml:space="preserve">utilizzato dal Decision Support System dell’ARCEA. </w:t>
      </w:r>
    </w:p>
    <w:p w14:paraId="416F38A2" w14:textId="64F0DEF2" w:rsidR="00675418" w:rsidRPr="00E55D3D" w:rsidRDefault="00EB748E" w:rsidP="006478D4">
      <w:pPr>
        <w:rPr>
          <w:rFonts w:ascii="Times New Roman" w:hAnsi="Times New Roman"/>
          <w:sz w:val="24"/>
          <w:szCs w:val="24"/>
        </w:rPr>
      </w:pPr>
      <w:r>
        <w:rPr>
          <w:rFonts w:ascii="Times New Roman" w:hAnsi="Times New Roman"/>
          <w:sz w:val="24"/>
          <w:szCs w:val="24"/>
        </w:rPr>
        <w:t>E’ bene, inoltre, ricordare che d</w:t>
      </w:r>
      <w:r w:rsidR="00675418" w:rsidRPr="00E55D3D">
        <w:rPr>
          <w:rFonts w:ascii="Times New Roman" w:hAnsi="Times New Roman"/>
          <w:sz w:val="24"/>
          <w:szCs w:val="24"/>
        </w:rPr>
        <w:t xml:space="preserve">all’anno 2017 è quella dell’integrazione del Piano di Prevenzione della Corruzione con il Piano per la Trasparenza e l’integrità. </w:t>
      </w:r>
    </w:p>
    <w:p w14:paraId="0AE31E41" w14:textId="309C4EFC" w:rsidR="00675418" w:rsidRPr="00E55D3D" w:rsidRDefault="00675418" w:rsidP="006478D4">
      <w:pPr>
        <w:rPr>
          <w:rFonts w:ascii="Times New Roman" w:hAnsi="Times New Roman"/>
          <w:sz w:val="24"/>
          <w:szCs w:val="24"/>
        </w:rPr>
      </w:pPr>
      <w:r w:rsidRPr="00E55D3D">
        <w:rPr>
          <w:rFonts w:ascii="Times New Roman" w:hAnsi="Times New Roman"/>
          <w:sz w:val="24"/>
          <w:szCs w:val="24"/>
        </w:rPr>
        <w:t xml:space="preserve">In questa sezione del Piano sono riportate le informazioni già presenti nei precedenti Piani per la Trasparenza e l’Integrità, rimodulati ed integrati secondo quanto indicato dalla nuova normativa e dalle linee guida dell’ANAC. </w:t>
      </w:r>
    </w:p>
    <w:p w14:paraId="66E94288" w14:textId="0297B823"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 xml:space="preserve">Il cambiamento nella P.A., attraverso la formulazione di norme e direttive, segna </w:t>
      </w:r>
      <w:r w:rsidR="00EB748E">
        <w:rPr>
          <w:rFonts w:ascii="Times New Roman" w:hAnsi="Times New Roman"/>
          <w:bCs/>
          <w:sz w:val="24"/>
          <w:szCs w:val="24"/>
        </w:rPr>
        <w:t xml:space="preserve">una netta direzione intrapresa </w:t>
      </w:r>
      <w:r w:rsidRPr="00E55D3D">
        <w:rPr>
          <w:rFonts w:ascii="Times New Roman" w:hAnsi="Times New Roman"/>
          <w:bCs/>
          <w:sz w:val="24"/>
          <w:szCs w:val="24"/>
        </w:rPr>
        <w:t xml:space="preserve">verso le frontiere della digitalizzazione, dimostrando di esser consapevole dell’importanza dei nuovi strumenti per la comunicazione pubblica. </w:t>
      </w:r>
    </w:p>
    <w:p w14:paraId="1DAA3E77"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Infatti è proprio la comunicazione ad implicare un rapporto ed un dialogo con l’utenza, ma non ne garantisce ancora la partecipazione completa dei cittadini:  è necessario quindi scardinare il flusso “top down” delle informazioni, sfruttando le potenzialità delle nuove tecnologie non più in modo unidirezionale ma in modo interattivo, bidirezionale e “condiviso” (flusso “bottom up”).</w:t>
      </w:r>
    </w:p>
    <w:p w14:paraId="272B13A7"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 xml:space="preserve">In considerazione di tutto ciò, </w:t>
      </w:r>
      <w:r w:rsidR="00B97DCE" w:rsidRPr="00E55D3D">
        <w:rPr>
          <w:rFonts w:ascii="Times New Roman" w:hAnsi="Times New Roman"/>
          <w:bCs/>
          <w:sz w:val="24"/>
          <w:szCs w:val="24"/>
        </w:rPr>
        <w:t>la presenre sezione</w:t>
      </w:r>
      <w:r w:rsidRPr="00E55D3D">
        <w:rPr>
          <w:rFonts w:ascii="Times New Roman" w:hAnsi="Times New Roman"/>
          <w:bCs/>
          <w:sz w:val="24"/>
          <w:szCs w:val="24"/>
        </w:rPr>
        <w:t xml:space="preserve"> nasce dalla sentita necessità di questa Agenzia di manifestare in modo tangibile correttezza ed etiche professionali.</w:t>
      </w:r>
    </w:p>
    <w:p w14:paraId="3A9DBEE4"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lastRenderedPageBreak/>
        <w:t>Far trasparire le intenzioni e gli obiettivi significa garantire forme diffuse di controllo sociale sull’operato dell’Agenzia, a tutela della legalità della cultura e dell’integrità pubblica, consentendo inoltre di fornire un rilevatore immediato di progressi o regressi dell’ Agenzia stessa.</w:t>
      </w:r>
    </w:p>
    <w:p w14:paraId="50B106C5"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Altresì si assicura l’accessibilità a dati, notizie ed informazioni concernenti l’attività dell’Agenzia salvaguardando comunque sempre il rispetto dei principi riguardanti la protezione dei dati personali (d.lgs. n. 196/03 ) che nello specifico prevede testualmente:  “Chiunque ha diritto alla protezione dei dati personali che lo riguardano . Le notizie concernenti lo svolgimento delle prestazioni da chiunque sia  addetto ad una funzione pubblica e la relativa valutazione non sono oggetto di protezione della riservatezza personale “.</w:t>
      </w:r>
    </w:p>
    <w:p w14:paraId="325D9A85" w14:textId="77777777" w:rsidR="004F69B4" w:rsidRPr="00E55D3D" w:rsidRDefault="004F69B4" w:rsidP="006478D4">
      <w:pPr>
        <w:jc w:val="both"/>
        <w:rPr>
          <w:rFonts w:ascii="Times New Roman" w:hAnsi="Times New Roman"/>
          <w:sz w:val="24"/>
          <w:szCs w:val="24"/>
        </w:rPr>
      </w:pPr>
    </w:p>
    <w:p w14:paraId="4BFDA9D2" w14:textId="77777777" w:rsidR="001F4160" w:rsidRPr="00E55D3D" w:rsidRDefault="00B97DCE" w:rsidP="006478D4">
      <w:pPr>
        <w:jc w:val="both"/>
        <w:rPr>
          <w:rFonts w:ascii="Times New Roman" w:hAnsi="Times New Roman"/>
          <w:sz w:val="24"/>
          <w:szCs w:val="24"/>
        </w:rPr>
      </w:pPr>
      <w:r w:rsidRPr="00E55D3D">
        <w:rPr>
          <w:rFonts w:ascii="Times New Roman" w:hAnsi="Times New Roman"/>
          <w:sz w:val="24"/>
          <w:szCs w:val="24"/>
        </w:rPr>
        <w:t>La</w:t>
      </w:r>
      <w:r w:rsidR="001F4160" w:rsidRPr="00E55D3D">
        <w:rPr>
          <w:rFonts w:ascii="Times New Roman" w:hAnsi="Times New Roman"/>
          <w:sz w:val="24"/>
          <w:szCs w:val="24"/>
        </w:rPr>
        <w:t xml:space="preserve"> presente </w:t>
      </w:r>
      <w:r w:rsidRPr="00E55D3D">
        <w:rPr>
          <w:rFonts w:ascii="Times New Roman" w:hAnsi="Times New Roman"/>
          <w:sz w:val="24"/>
          <w:szCs w:val="24"/>
        </w:rPr>
        <w:t xml:space="preserve">sezione del </w:t>
      </w:r>
      <w:r w:rsidR="00B15B7E" w:rsidRPr="00E55D3D">
        <w:rPr>
          <w:rFonts w:ascii="Times New Roman" w:hAnsi="Times New Roman"/>
          <w:sz w:val="24"/>
          <w:szCs w:val="24"/>
        </w:rPr>
        <w:t>PTPCT</w:t>
      </w:r>
      <w:r w:rsidR="001F4160" w:rsidRPr="00E55D3D">
        <w:rPr>
          <w:rFonts w:ascii="Times New Roman" w:hAnsi="Times New Roman"/>
          <w:sz w:val="24"/>
          <w:szCs w:val="24"/>
        </w:rPr>
        <w:t xml:space="preserve"> è soprattutto volt</w:t>
      </w:r>
      <w:r w:rsidRPr="00E55D3D">
        <w:rPr>
          <w:rFonts w:ascii="Times New Roman" w:hAnsi="Times New Roman"/>
          <w:sz w:val="24"/>
          <w:szCs w:val="24"/>
        </w:rPr>
        <w:t>a</w:t>
      </w:r>
      <w:r w:rsidR="001F4160" w:rsidRPr="00E55D3D">
        <w:rPr>
          <w:rFonts w:ascii="Times New Roman" w:hAnsi="Times New Roman"/>
          <w:sz w:val="24"/>
          <w:szCs w:val="24"/>
        </w:rPr>
        <w:t xml:space="preserve"> a migliorare aspetti già presenti ne</w:t>
      </w:r>
      <w:r w:rsidRPr="00E55D3D">
        <w:rPr>
          <w:rFonts w:ascii="Times New Roman" w:hAnsi="Times New Roman"/>
          <w:sz w:val="24"/>
          <w:szCs w:val="24"/>
        </w:rPr>
        <w:t>i</w:t>
      </w:r>
      <w:r w:rsidR="001F4160" w:rsidRPr="00E55D3D">
        <w:rPr>
          <w:rFonts w:ascii="Times New Roman" w:hAnsi="Times New Roman"/>
          <w:sz w:val="24"/>
          <w:szCs w:val="24"/>
        </w:rPr>
        <w:t xml:space="preserve"> precedent</w:t>
      </w:r>
      <w:r w:rsidRPr="00E55D3D">
        <w:rPr>
          <w:rFonts w:ascii="Times New Roman" w:hAnsi="Times New Roman"/>
          <w:sz w:val="24"/>
          <w:szCs w:val="24"/>
        </w:rPr>
        <w:t>i Piani</w:t>
      </w:r>
      <w:r w:rsidR="001F4160" w:rsidRPr="00E55D3D">
        <w:rPr>
          <w:rFonts w:ascii="Times New Roman" w:hAnsi="Times New Roman"/>
          <w:sz w:val="24"/>
          <w:szCs w:val="24"/>
        </w:rPr>
        <w:t xml:space="preserve"> quali ad esempio:</w:t>
      </w:r>
    </w:p>
    <w:p w14:paraId="5D68BE65" w14:textId="77777777" w:rsidR="001A128C" w:rsidRPr="00E55D3D" w:rsidRDefault="001A128C" w:rsidP="006478D4">
      <w:pPr>
        <w:numPr>
          <w:ilvl w:val="0"/>
          <w:numId w:val="9"/>
        </w:numPr>
        <w:jc w:val="both"/>
        <w:rPr>
          <w:rFonts w:ascii="Times New Roman" w:hAnsi="Times New Roman"/>
          <w:sz w:val="24"/>
          <w:szCs w:val="24"/>
        </w:rPr>
      </w:pPr>
      <w:r w:rsidRPr="00E55D3D">
        <w:rPr>
          <w:rFonts w:ascii="Times New Roman" w:hAnsi="Times New Roman"/>
          <w:sz w:val="24"/>
          <w:szCs w:val="24"/>
        </w:rPr>
        <w:t>migliorare la chiarezza espositiva  e la comprensibilità dei contenuti</w:t>
      </w:r>
    </w:p>
    <w:p w14:paraId="165D121E" w14:textId="77777777" w:rsidR="001F4160" w:rsidRPr="00E55D3D" w:rsidRDefault="001A128C" w:rsidP="006478D4">
      <w:pPr>
        <w:numPr>
          <w:ilvl w:val="0"/>
          <w:numId w:val="8"/>
        </w:numPr>
        <w:jc w:val="both"/>
        <w:rPr>
          <w:rFonts w:ascii="Times New Roman" w:hAnsi="Times New Roman"/>
          <w:sz w:val="24"/>
          <w:szCs w:val="24"/>
        </w:rPr>
      </w:pPr>
      <w:r w:rsidRPr="00E55D3D">
        <w:rPr>
          <w:rFonts w:ascii="Times New Roman" w:hAnsi="Times New Roman"/>
          <w:sz w:val="24"/>
          <w:szCs w:val="24"/>
        </w:rPr>
        <w:t xml:space="preserve">prevedere  le modalità per </w:t>
      </w:r>
      <w:r w:rsidR="001F4160" w:rsidRPr="00E55D3D">
        <w:rPr>
          <w:rFonts w:ascii="Times New Roman" w:hAnsi="Times New Roman"/>
          <w:sz w:val="24"/>
          <w:szCs w:val="24"/>
        </w:rPr>
        <w:t xml:space="preserve">garantire la piena accessibilità  delle informazioni, monitorando costantemente il flusso  di informazioni presenti sul sito, il loro </w:t>
      </w:r>
      <w:r w:rsidRPr="00E55D3D">
        <w:rPr>
          <w:rFonts w:ascii="Times New Roman" w:hAnsi="Times New Roman"/>
          <w:sz w:val="24"/>
          <w:szCs w:val="24"/>
        </w:rPr>
        <w:t xml:space="preserve">tempestivo </w:t>
      </w:r>
      <w:r w:rsidR="001F4160" w:rsidRPr="00E55D3D">
        <w:rPr>
          <w:rFonts w:ascii="Times New Roman" w:hAnsi="Times New Roman"/>
          <w:sz w:val="24"/>
          <w:szCs w:val="24"/>
        </w:rPr>
        <w:t xml:space="preserve"> aggiornamento e la completezza dei dati presenti, </w:t>
      </w:r>
      <w:r w:rsidRPr="00E55D3D">
        <w:rPr>
          <w:rFonts w:ascii="Times New Roman" w:hAnsi="Times New Roman"/>
          <w:sz w:val="24"/>
          <w:szCs w:val="24"/>
        </w:rPr>
        <w:t xml:space="preserve">definendo </w:t>
      </w:r>
      <w:r w:rsidR="001F4160" w:rsidRPr="00E55D3D">
        <w:rPr>
          <w:rFonts w:ascii="Times New Roman" w:hAnsi="Times New Roman"/>
          <w:sz w:val="24"/>
          <w:szCs w:val="24"/>
        </w:rPr>
        <w:t xml:space="preserve"> l’istituto dell’accesso civico</w:t>
      </w:r>
      <w:r w:rsidRPr="00E55D3D">
        <w:rPr>
          <w:rFonts w:ascii="Times New Roman" w:hAnsi="Times New Roman"/>
          <w:sz w:val="24"/>
          <w:szCs w:val="24"/>
        </w:rPr>
        <w:t>;</w:t>
      </w:r>
    </w:p>
    <w:p w14:paraId="0B8CD22F" w14:textId="77777777" w:rsidR="008F5DB6" w:rsidRPr="00E55D3D" w:rsidRDefault="001A128C" w:rsidP="006478D4">
      <w:pPr>
        <w:numPr>
          <w:ilvl w:val="0"/>
          <w:numId w:val="8"/>
        </w:numPr>
        <w:jc w:val="both"/>
        <w:rPr>
          <w:rFonts w:ascii="Times New Roman" w:hAnsi="Times New Roman"/>
          <w:sz w:val="24"/>
          <w:szCs w:val="24"/>
        </w:rPr>
      </w:pPr>
      <w:r w:rsidRPr="00E55D3D">
        <w:rPr>
          <w:rFonts w:ascii="Times New Roman" w:hAnsi="Times New Roman"/>
          <w:sz w:val="24"/>
          <w:szCs w:val="24"/>
        </w:rPr>
        <w:t xml:space="preserve">esplicitare il collegamento con gli obiettivi del Piano della </w:t>
      </w:r>
    </w:p>
    <w:p w14:paraId="3467FAEA" w14:textId="77777777" w:rsidR="00396F9F" w:rsidRPr="00E55D3D" w:rsidRDefault="000430E6" w:rsidP="006478D4">
      <w:pPr>
        <w:pStyle w:val="Titolo1"/>
        <w:numPr>
          <w:ilvl w:val="0"/>
          <w:numId w:val="4"/>
        </w:numPr>
        <w:rPr>
          <w:color w:val="auto"/>
        </w:rPr>
      </w:pPr>
      <w:bookmarkStart w:id="47" w:name="_Toc379055580"/>
      <w:bookmarkStart w:id="48" w:name="_Toc370803752"/>
      <w:r w:rsidRPr="00E55D3D">
        <w:rPr>
          <w:color w:val="auto"/>
        </w:rPr>
        <w:t>Procedimento di elaborazione ed adozione del programma</w:t>
      </w:r>
      <w:bookmarkEnd w:id="47"/>
      <w:r w:rsidR="00396F9F" w:rsidRPr="00E55D3D">
        <w:rPr>
          <w:color w:val="auto"/>
        </w:rPr>
        <w:t xml:space="preserve"> </w:t>
      </w:r>
    </w:p>
    <w:p w14:paraId="1411B26F" w14:textId="77777777" w:rsidR="007642BC" w:rsidRPr="00E55D3D" w:rsidRDefault="007642BC" w:rsidP="006478D4">
      <w:pPr>
        <w:pStyle w:val="Titolo2"/>
        <w:numPr>
          <w:ilvl w:val="1"/>
          <w:numId w:val="4"/>
        </w:numPr>
        <w:rPr>
          <w:color w:val="auto"/>
        </w:rPr>
      </w:pPr>
      <w:bookmarkStart w:id="49" w:name="_Toc379055581"/>
      <w:r w:rsidRPr="00E55D3D">
        <w:rPr>
          <w:color w:val="auto"/>
        </w:rPr>
        <w:t>Obiettivi Strategici del programma in materia di trasparenza</w:t>
      </w:r>
      <w:bookmarkEnd w:id="49"/>
      <w:r w:rsidRPr="00E55D3D">
        <w:rPr>
          <w:color w:val="auto"/>
        </w:rPr>
        <w:t xml:space="preserve"> </w:t>
      </w:r>
    </w:p>
    <w:p w14:paraId="05F7147C" w14:textId="77777777" w:rsidR="00FF6BAE" w:rsidRPr="00E55D3D" w:rsidRDefault="00FF6BAE" w:rsidP="006478D4">
      <w:pPr>
        <w:ind w:left="502"/>
        <w:rPr>
          <w:rFonts w:ascii="Cambria" w:hAnsi="Cambria"/>
        </w:rPr>
      </w:pPr>
    </w:p>
    <w:p w14:paraId="72D98973" w14:textId="51BD38E3" w:rsidR="00FF6BAE" w:rsidRPr="00E55D3D" w:rsidRDefault="00FF6BAE" w:rsidP="006478D4">
      <w:pPr>
        <w:jc w:val="both"/>
        <w:rPr>
          <w:rFonts w:ascii="Times New Roman" w:hAnsi="Times New Roman"/>
          <w:sz w:val="24"/>
          <w:szCs w:val="24"/>
        </w:rPr>
      </w:pPr>
      <w:r w:rsidRPr="00E55D3D">
        <w:rPr>
          <w:rFonts w:ascii="Times New Roman" w:hAnsi="Times New Roman"/>
          <w:sz w:val="24"/>
          <w:szCs w:val="24"/>
        </w:rPr>
        <w:t xml:space="preserve">Per il periodo </w:t>
      </w:r>
      <w:r w:rsidR="00BB60B4">
        <w:rPr>
          <w:rFonts w:ascii="Times New Roman" w:hAnsi="Times New Roman"/>
          <w:sz w:val="24"/>
          <w:szCs w:val="24"/>
        </w:rPr>
        <w:t>2018</w:t>
      </w:r>
      <w:r w:rsidR="00B15B7E" w:rsidRPr="00E55D3D">
        <w:rPr>
          <w:rFonts w:ascii="Times New Roman" w:hAnsi="Times New Roman"/>
          <w:sz w:val="24"/>
          <w:szCs w:val="24"/>
        </w:rPr>
        <w:t>-</w:t>
      </w:r>
      <w:r w:rsidR="00BB60B4">
        <w:rPr>
          <w:rFonts w:ascii="Times New Roman" w:hAnsi="Times New Roman"/>
          <w:sz w:val="24"/>
          <w:szCs w:val="24"/>
        </w:rPr>
        <w:t>2020</w:t>
      </w:r>
      <w:r w:rsidRPr="00E55D3D">
        <w:rPr>
          <w:rFonts w:ascii="Times New Roman" w:hAnsi="Times New Roman"/>
          <w:sz w:val="24"/>
          <w:szCs w:val="24"/>
        </w:rPr>
        <w:t>, vengono definiti i seguenti obiettivi:</w:t>
      </w:r>
    </w:p>
    <w:p w14:paraId="62428882" w14:textId="51651885" w:rsidR="0097452E" w:rsidRPr="00E55D3D" w:rsidRDefault="002B5352" w:rsidP="00151911">
      <w:pPr>
        <w:pStyle w:val="Paragrafoelenco"/>
        <w:numPr>
          <w:ilvl w:val="0"/>
          <w:numId w:val="13"/>
        </w:numPr>
        <w:jc w:val="both"/>
        <w:rPr>
          <w:rFonts w:ascii="Times New Roman" w:hAnsi="Times New Roman"/>
          <w:sz w:val="24"/>
          <w:szCs w:val="24"/>
        </w:rPr>
      </w:pPr>
      <w:r w:rsidRPr="00E55D3D">
        <w:rPr>
          <w:rFonts w:ascii="Times New Roman" w:hAnsi="Times New Roman"/>
          <w:b/>
          <w:sz w:val="24"/>
          <w:szCs w:val="24"/>
        </w:rPr>
        <w:t>O</w:t>
      </w:r>
      <w:r w:rsidR="00C41FF1" w:rsidRPr="00E55D3D">
        <w:rPr>
          <w:rFonts w:ascii="Times New Roman" w:hAnsi="Times New Roman"/>
          <w:b/>
          <w:sz w:val="24"/>
          <w:szCs w:val="24"/>
        </w:rPr>
        <w:t xml:space="preserve">biettivo </w:t>
      </w:r>
      <w:r w:rsidRPr="00E55D3D">
        <w:rPr>
          <w:rFonts w:ascii="Times New Roman" w:hAnsi="Times New Roman"/>
          <w:b/>
          <w:sz w:val="24"/>
          <w:szCs w:val="24"/>
        </w:rPr>
        <w:t>S</w:t>
      </w:r>
      <w:r w:rsidR="00C41FF1" w:rsidRPr="00E55D3D">
        <w:rPr>
          <w:rFonts w:ascii="Times New Roman" w:hAnsi="Times New Roman"/>
          <w:b/>
          <w:sz w:val="24"/>
          <w:szCs w:val="24"/>
        </w:rPr>
        <w:t xml:space="preserve">trategico num. </w:t>
      </w:r>
      <w:r w:rsidRPr="00E55D3D">
        <w:rPr>
          <w:rFonts w:ascii="Times New Roman" w:hAnsi="Times New Roman"/>
          <w:b/>
          <w:sz w:val="24"/>
          <w:szCs w:val="24"/>
        </w:rPr>
        <w:t>1</w:t>
      </w:r>
      <w:r w:rsidR="00C41FF1" w:rsidRPr="00E55D3D">
        <w:rPr>
          <w:rFonts w:ascii="Times New Roman" w:hAnsi="Times New Roman"/>
          <w:b/>
          <w:sz w:val="24"/>
          <w:szCs w:val="24"/>
        </w:rPr>
        <w:t xml:space="preserve"> (Peso 50%)</w:t>
      </w:r>
      <w:r w:rsidRPr="00E55D3D">
        <w:rPr>
          <w:rFonts w:ascii="Times New Roman" w:hAnsi="Times New Roman"/>
          <w:b/>
          <w:sz w:val="24"/>
          <w:szCs w:val="24"/>
        </w:rPr>
        <w:t xml:space="preserve">: </w:t>
      </w:r>
      <w:r w:rsidR="0097452E" w:rsidRPr="00E55D3D">
        <w:rPr>
          <w:rFonts w:ascii="Times New Roman" w:hAnsi="Times New Roman"/>
          <w:sz w:val="24"/>
          <w:szCs w:val="24"/>
        </w:rPr>
        <w:t>P</w:t>
      </w:r>
      <w:r w:rsidR="00FF6BAE" w:rsidRPr="00E55D3D">
        <w:rPr>
          <w:rFonts w:ascii="Times New Roman" w:hAnsi="Times New Roman"/>
          <w:sz w:val="24"/>
          <w:szCs w:val="24"/>
        </w:rPr>
        <w:t>rogressiva revisione dei formati utilizzati per la pubblicazione di documenti, informazioni e dati nella sezione Amministrazione trasparente del sito web</w:t>
      </w:r>
      <w:r w:rsidR="00692A4D" w:rsidRPr="00E55D3D">
        <w:rPr>
          <w:rFonts w:ascii="Times New Roman" w:hAnsi="Times New Roman"/>
          <w:sz w:val="24"/>
          <w:szCs w:val="24"/>
        </w:rPr>
        <w:t>, fin</w:t>
      </w:r>
      <w:r w:rsidR="0078059A" w:rsidRPr="00E55D3D">
        <w:rPr>
          <w:rFonts w:ascii="Times New Roman" w:hAnsi="Times New Roman"/>
          <w:sz w:val="24"/>
          <w:szCs w:val="24"/>
        </w:rPr>
        <w:t>o</w:t>
      </w:r>
      <w:r w:rsidR="00692A4D" w:rsidRPr="00E55D3D">
        <w:rPr>
          <w:rFonts w:ascii="Times New Roman" w:hAnsi="Times New Roman"/>
          <w:sz w:val="24"/>
          <w:szCs w:val="24"/>
        </w:rPr>
        <w:t xml:space="preserve">  a rendere tutti i dati presenti in ‘formato aperto’</w:t>
      </w:r>
      <w:r w:rsidR="00151911" w:rsidRPr="00E55D3D">
        <w:rPr>
          <w:rFonts w:ascii="Times New Roman" w:hAnsi="Times New Roman"/>
          <w:sz w:val="24"/>
          <w:szCs w:val="24"/>
        </w:rPr>
        <w:t xml:space="preserve"> o quanto meno elaborabili</w:t>
      </w:r>
      <w:r w:rsidR="00FF6BAE" w:rsidRPr="00E55D3D">
        <w:rPr>
          <w:rFonts w:ascii="Times New Roman" w:hAnsi="Times New Roman"/>
          <w:sz w:val="24"/>
          <w:szCs w:val="24"/>
        </w:rPr>
        <w:t>.</w:t>
      </w:r>
      <w:r w:rsidR="00F52063" w:rsidRPr="00E55D3D">
        <w:rPr>
          <w:rFonts w:ascii="Times New Roman" w:hAnsi="Times New Roman"/>
          <w:i/>
          <w:sz w:val="24"/>
          <w:szCs w:val="24"/>
        </w:rPr>
        <w:t xml:space="preserve"> </w:t>
      </w:r>
    </w:p>
    <w:p w14:paraId="731C7B0D" w14:textId="77777777" w:rsidR="00932894" w:rsidRPr="00E55D3D" w:rsidRDefault="00932894" w:rsidP="00932894">
      <w:pPr>
        <w:pStyle w:val="Paragrafoelenco"/>
        <w:ind w:left="765"/>
        <w:jc w:val="both"/>
        <w:rPr>
          <w:rFonts w:ascii="Times New Roman" w:hAnsi="Times New Roman"/>
          <w:sz w:val="24"/>
          <w:szCs w:val="24"/>
        </w:rPr>
      </w:pPr>
    </w:p>
    <w:p w14:paraId="0D313D85" w14:textId="0FFA0776" w:rsidR="00151911" w:rsidRPr="00E55D3D" w:rsidRDefault="00151911" w:rsidP="0097452E">
      <w:pPr>
        <w:pStyle w:val="Paragrafoelenco"/>
        <w:ind w:left="765"/>
        <w:jc w:val="both"/>
        <w:rPr>
          <w:rFonts w:ascii="Times New Roman" w:hAnsi="Times New Roman"/>
          <w:b/>
          <w:sz w:val="24"/>
          <w:szCs w:val="24"/>
        </w:rPr>
      </w:pPr>
      <w:r w:rsidRPr="00E55D3D">
        <w:rPr>
          <w:rFonts w:ascii="Times New Roman" w:hAnsi="Times New Roman"/>
          <w:b/>
          <w:sz w:val="24"/>
          <w:szCs w:val="24"/>
        </w:rPr>
        <w:t>Indicatore</w:t>
      </w:r>
      <w:r w:rsidR="00C41FF1" w:rsidRPr="00E55D3D">
        <w:rPr>
          <w:rFonts w:ascii="Times New Roman" w:hAnsi="Times New Roman"/>
          <w:b/>
          <w:sz w:val="24"/>
          <w:szCs w:val="24"/>
        </w:rPr>
        <w:t xml:space="preserve"> (Peso 100%)</w:t>
      </w:r>
      <w:r w:rsidRPr="00E55D3D">
        <w:rPr>
          <w:rFonts w:ascii="Times New Roman" w:hAnsi="Times New Roman"/>
          <w:b/>
          <w:sz w:val="24"/>
          <w:szCs w:val="24"/>
        </w:rPr>
        <w:t xml:space="preserve">: </w:t>
      </w:r>
      <w:r w:rsidR="0097452E" w:rsidRPr="00E55D3D">
        <w:rPr>
          <w:rFonts w:ascii="Times New Roman" w:hAnsi="Times New Roman"/>
          <w:sz w:val="24"/>
          <w:szCs w:val="24"/>
        </w:rPr>
        <w:t>almeno</w:t>
      </w:r>
      <w:r w:rsidRPr="00E55D3D">
        <w:rPr>
          <w:rFonts w:ascii="Times New Roman" w:hAnsi="Times New Roman"/>
          <w:sz w:val="24"/>
          <w:szCs w:val="24"/>
        </w:rPr>
        <w:t xml:space="preserve"> </w:t>
      </w:r>
      <w:r w:rsidR="00BB60B4">
        <w:rPr>
          <w:rFonts w:ascii="Times New Roman" w:hAnsi="Times New Roman"/>
          <w:sz w:val="24"/>
          <w:szCs w:val="24"/>
        </w:rPr>
        <w:t>8</w:t>
      </w:r>
      <w:r w:rsidRPr="00E55D3D">
        <w:rPr>
          <w:rFonts w:ascii="Times New Roman" w:hAnsi="Times New Roman"/>
          <w:sz w:val="24"/>
          <w:szCs w:val="24"/>
        </w:rPr>
        <w:t xml:space="preserve">0% dei contenuti pubblicati nella sezione “Amministrazione Trasparente” dovranno essere quanto meno elaborabili, ossia in formati </w:t>
      </w:r>
      <w:r w:rsidR="0097452E" w:rsidRPr="00E55D3D">
        <w:rPr>
          <w:rFonts w:ascii="Times New Roman" w:hAnsi="Times New Roman"/>
          <w:sz w:val="24"/>
          <w:szCs w:val="24"/>
        </w:rPr>
        <w:t>csv, xsl(x), doc(x), txt o pdf non scansionati.</w:t>
      </w:r>
      <w:r w:rsidR="0097452E" w:rsidRPr="00E55D3D">
        <w:rPr>
          <w:rFonts w:ascii="Times New Roman" w:hAnsi="Times New Roman"/>
          <w:b/>
          <w:sz w:val="24"/>
          <w:szCs w:val="24"/>
        </w:rPr>
        <w:t xml:space="preserve"> </w:t>
      </w:r>
      <w:r w:rsidR="00D0324E" w:rsidRPr="00E55D3D">
        <w:rPr>
          <w:rFonts w:ascii="Times New Roman" w:hAnsi="Times New Roman"/>
          <w:sz w:val="24"/>
          <w:szCs w:val="24"/>
        </w:rPr>
        <w:t>Verificabile dalla sezione “Amministrazione Trasparente” del sito di ARCEA.</w:t>
      </w:r>
    </w:p>
    <w:p w14:paraId="67F50E19" w14:textId="77777777" w:rsidR="00F52063" w:rsidRPr="00E55D3D" w:rsidRDefault="00F52063" w:rsidP="006478D4">
      <w:pPr>
        <w:pStyle w:val="Paragrafoelenco"/>
        <w:ind w:left="765"/>
        <w:jc w:val="both"/>
        <w:rPr>
          <w:rFonts w:ascii="Times New Roman" w:hAnsi="Times New Roman"/>
          <w:sz w:val="24"/>
          <w:szCs w:val="24"/>
        </w:rPr>
      </w:pPr>
    </w:p>
    <w:p w14:paraId="60372724" w14:textId="498E20E6" w:rsidR="00692A4D" w:rsidRPr="00E55D3D" w:rsidRDefault="002B5352" w:rsidP="006478D4">
      <w:pPr>
        <w:pStyle w:val="Paragrafoelenco"/>
        <w:numPr>
          <w:ilvl w:val="0"/>
          <w:numId w:val="5"/>
        </w:numPr>
        <w:jc w:val="both"/>
        <w:rPr>
          <w:rFonts w:ascii="Times New Roman" w:hAnsi="Times New Roman"/>
          <w:sz w:val="24"/>
          <w:szCs w:val="24"/>
        </w:rPr>
      </w:pPr>
      <w:r w:rsidRPr="00E55D3D">
        <w:rPr>
          <w:rFonts w:ascii="Times New Roman" w:hAnsi="Times New Roman"/>
          <w:b/>
          <w:sz w:val="24"/>
          <w:szCs w:val="24"/>
        </w:rPr>
        <w:t>O</w:t>
      </w:r>
      <w:r w:rsidR="00C41FF1" w:rsidRPr="00E55D3D">
        <w:rPr>
          <w:rFonts w:ascii="Times New Roman" w:hAnsi="Times New Roman"/>
          <w:b/>
          <w:sz w:val="24"/>
          <w:szCs w:val="24"/>
        </w:rPr>
        <w:t>biettivo Strategico num. 2 (Peso 50%)</w:t>
      </w:r>
      <w:r w:rsidRPr="00E55D3D">
        <w:rPr>
          <w:rFonts w:ascii="Times New Roman" w:hAnsi="Times New Roman"/>
          <w:b/>
          <w:sz w:val="24"/>
          <w:szCs w:val="24"/>
        </w:rPr>
        <w:t>:</w:t>
      </w:r>
      <w:r w:rsidRPr="00E55D3D">
        <w:rPr>
          <w:rFonts w:ascii="Times New Roman" w:hAnsi="Times New Roman"/>
          <w:sz w:val="24"/>
          <w:szCs w:val="24"/>
        </w:rPr>
        <w:t xml:space="preserve"> </w:t>
      </w:r>
      <w:r w:rsidR="0097452E" w:rsidRPr="00E55D3D">
        <w:rPr>
          <w:rFonts w:ascii="Times New Roman" w:hAnsi="Times New Roman"/>
          <w:sz w:val="24"/>
          <w:szCs w:val="24"/>
        </w:rPr>
        <w:t xml:space="preserve">Migliorare la comunicazione verso gli stakeholders attraverso l’introduzione di nuovi canali informativi quali applicazioni web o app per dispositivi mobili. </w:t>
      </w:r>
    </w:p>
    <w:p w14:paraId="26A9853B" w14:textId="77777777" w:rsidR="00932894" w:rsidRPr="00E55D3D" w:rsidRDefault="00932894" w:rsidP="00932894">
      <w:pPr>
        <w:pStyle w:val="Paragrafoelenco"/>
        <w:jc w:val="both"/>
        <w:rPr>
          <w:rFonts w:ascii="Times New Roman" w:hAnsi="Times New Roman"/>
          <w:sz w:val="24"/>
          <w:szCs w:val="24"/>
        </w:rPr>
      </w:pPr>
    </w:p>
    <w:p w14:paraId="3863C25B" w14:textId="0A97D75B" w:rsidR="0097452E" w:rsidRPr="00E55D3D" w:rsidRDefault="0097452E" w:rsidP="0097452E">
      <w:pPr>
        <w:pStyle w:val="Paragrafoelenco"/>
        <w:jc w:val="both"/>
        <w:rPr>
          <w:rFonts w:ascii="Times New Roman" w:hAnsi="Times New Roman"/>
          <w:b/>
          <w:sz w:val="24"/>
          <w:szCs w:val="24"/>
        </w:rPr>
      </w:pPr>
      <w:r w:rsidRPr="00E55D3D">
        <w:rPr>
          <w:rFonts w:ascii="Times New Roman" w:hAnsi="Times New Roman"/>
          <w:b/>
          <w:sz w:val="24"/>
          <w:szCs w:val="24"/>
        </w:rPr>
        <w:t>Indicatore</w:t>
      </w:r>
      <w:r w:rsidR="00C41FF1" w:rsidRPr="00E55D3D">
        <w:rPr>
          <w:rFonts w:ascii="Times New Roman" w:hAnsi="Times New Roman"/>
          <w:b/>
          <w:sz w:val="24"/>
          <w:szCs w:val="24"/>
        </w:rPr>
        <w:t xml:space="preserve"> (Peso 100%)</w:t>
      </w:r>
      <w:r w:rsidRPr="00E55D3D">
        <w:rPr>
          <w:rFonts w:ascii="Times New Roman" w:hAnsi="Times New Roman"/>
          <w:b/>
          <w:sz w:val="24"/>
          <w:szCs w:val="24"/>
        </w:rPr>
        <w:t xml:space="preserve">: </w:t>
      </w:r>
      <w:r w:rsidRPr="00E55D3D">
        <w:rPr>
          <w:rFonts w:ascii="Times New Roman" w:hAnsi="Times New Roman"/>
          <w:sz w:val="24"/>
          <w:szCs w:val="24"/>
        </w:rPr>
        <w:t>messa a disposizione di almeno un</w:t>
      </w:r>
      <w:r w:rsidR="00BB60B4">
        <w:rPr>
          <w:rFonts w:ascii="Times New Roman" w:hAnsi="Times New Roman"/>
          <w:sz w:val="24"/>
          <w:szCs w:val="24"/>
        </w:rPr>
        <w:t>’ulteriore</w:t>
      </w:r>
      <w:r w:rsidRPr="00E55D3D">
        <w:rPr>
          <w:rFonts w:ascii="Times New Roman" w:hAnsi="Times New Roman"/>
          <w:sz w:val="24"/>
          <w:szCs w:val="24"/>
        </w:rPr>
        <w:t xml:space="preserve"> app per dispositivi mobili destinata agli utenti finali di ARCEA e di un’</w:t>
      </w:r>
      <w:r w:rsidR="00BB60B4">
        <w:rPr>
          <w:rFonts w:ascii="Times New Roman" w:hAnsi="Times New Roman"/>
          <w:sz w:val="24"/>
          <w:szCs w:val="24"/>
        </w:rPr>
        <w:t xml:space="preserve">ulteriore </w:t>
      </w:r>
      <w:r w:rsidRPr="00E55D3D">
        <w:rPr>
          <w:rFonts w:ascii="Times New Roman" w:hAnsi="Times New Roman"/>
          <w:sz w:val="24"/>
          <w:szCs w:val="24"/>
        </w:rPr>
        <w:t xml:space="preserve">applicazione web contenente </w:t>
      </w:r>
      <w:r w:rsidRPr="00E55D3D">
        <w:rPr>
          <w:rFonts w:ascii="Times New Roman" w:hAnsi="Times New Roman"/>
          <w:sz w:val="24"/>
          <w:szCs w:val="24"/>
        </w:rPr>
        <w:lastRenderedPageBreak/>
        <w:t xml:space="preserve">informazioni specializzate per categoria di stakeholders (verificabile attraverso il download dallo “Store” pubblico delle app mobili e dal sito istituzionale di ARCEA). </w:t>
      </w:r>
    </w:p>
    <w:p w14:paraId="3EE56F8A" w14:textId="77777777" w:rsidR="00692A4D" w:rsidRPr="00E55D3D" w:rsidRDefault="00692A4D" w:rsidP="006478D4">
      <w:pPr>
        <w:pStyle w:val="Paragrafoelenco"/>
        <w:tabs>
          <w:tab w:val="left" w:pos="4050"/>
        </w:tabs>
        <w:ind w:left="1428"/>
        <w:jc w:val="both"/>
        <w:rPr>
          <w:rFonts w:ascii="Times New Roman" w:hAnsi="Times New Roman"/>
          <w:sz w:val="24"/>
          <w:szCs w:val="24"/>
        </w:rPr>
      </w:pPr>
    </w:p>
    <w:p w14:paraId="6BC6358B"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A partire dal Piano 2017, conformemente a quanto disposto dagli aggiornamenti alla normativa in materia di prevenzione della corruzione ed in ossequio a quanto indicato dall'ANAC nelle recenti linee guida del 28 Dicembre 2016, richiamate anche dall'OIV nella nota del 5 Gennaio 2017, </w:t>
      </w:r>
      <w:r w:rsidRPr="00E55D3D">
        <w:rPr>
          <w:rFonts w:ascii="Times New Roman" w:hAnsi="Times New Roman"/>
          <w:b/>
          <w:sz w:val="24"/>
          <w:szCs w:val="24"/>
        </w:rPr>
        <w:t>si è rafforzato il collegamento con il Piano della Prevenzione della Corruzione e della Trasparenza</w:t>
      </w:r>
      <w:r w:rsidRPr="00E55D3D">
        <w:rPr>
          <w:rFonts w:ascii="Times New Roman" w:hAnsi="Times New Roman"/>
          <w:sz w:val="24"/>
          <w:szCs w:val="24"/>
        </w:rPr>
        <w:t xml:space="preserve">. </w:t>
      </w:r>
    </w:p>
    <w:p w14:paraId="2E00F568"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A tal fine, il nuovo PPCT è stato adeguato al fine di conformare la struttura degli obiettivi e degli indicatori a quella del Piano delle Performance. </w:t>
      </w:r>
    </w:p>
    <w:p w14:paraId="75D35D70" w14:textId="4EB1BB03"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Per tale motivo, gli obiettivi operativi 1.5 e 1.6 </w:t>
      </w:r>
      <w:r w:rsidR="009237FB" w:rsidRPr="00E55D3D">
        <w:rPr>
          <w:rFonts w:ascii="Times New Roman" w:hAnsi="Times New Roman"/>
          <w:sz w:val="24"/>
          <w:szCs w:val="24"/>
        </w:rPr>
        <w:t xml:space="preserve">del Piano delle Performance </w:t>
      </w:r>
      <w:r w:rsidRPr="00E55D3D">
        <w:rPr>
          <w:rFonts w:ascii="Times New Roman" w:hAnsi="Times New Roman"/>
          <w:sz w:val="24"/>
          <w:szCs w:val="24"/>
        </w:rPr>
        <w:t xml:space="preserve">sono stati totalmente ricondotti agli obiettivi in materia di prevenzione della corruzione e della trasparenza da cui mutuano gli indicatori di misurazione. </w:t>
      </w:r>
    </w:p>
    <w:p w14:paraId="48B4768A"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E' stato altresì ribadito il principio secondo il quale tutte le Struttura dell'Agenzia partecipano alla realizzazione dei predetti obiettivi. </w:t>
      </w:r>
    </w:p>
    <w:p w14:paraId="4E3478DA"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E' stato esplicitato con maggiore chiarezza l'incidenza che gli obiettivi di Prevenzione della Corruzione e della Trasparenza hanno rispetto alla Performance organizzativa ed individuale del Personale. </w:t>
      </w:r>
    </w:p>
    <w:p w14:paraId="57D55A14" w14:textId="2668D040" w:rsidR="006C4755" w:rsidRPr="00E55D3D" w:rsidRDefault="00932894" w:rsidP="006478D4">
      <w:pPr>
        <w:jc w:val="both"/>
        <w:rPr>
          <w:rFonts w:ascii="Times New Roman" w:hAnsi="Times New Roman"/>
          <w:sz w:val="24"/>
          <w:szCs w:val="24"/>
        </w:rPr>
      </w:pPr>
      <w:r w:rsidRPr="00E55D3D">
        <w:rPr>
          <w:rFonts w:ascii="Times New Roman" w:hAnsi="Times New Roman"/>
          <w:sz w:val="24"/>
          <w:szCs w:val="24"/>
        </w:rPr>
        <w:t>La presente sezione</w:t>
      </w:r>
      <w:r w:rsidR="0068743A" w:rsidRPr="00E55D3D">
        <w:rPr>
          <w:rFonts w:ascii="Times New Roman" w:hAnsi="Times New Roman"/>
          <w:sz w:val="24"/>
          <w:szCs w:val="24"/>
        </w:rPr>
        <w:t xml:space="preserve"> definisce misure, modi ed iniziative volt</w:t>
      </w:r>
      <w:r w:rsidRPr="00E55D3D">
        <w:rPr>
          <w:rFonts w:ascii="Times New Roman" w:hAnsi="Times New Roman"/>
          <w:sz w:val="24"/>
          <w:szCs w:val="24"/>
        </w:rPr>
        <w:t>e</w:t>
      </w:r>
      <w:r w:rsidR="00A14633" w:rsidRPr="00E55D3D">
        <w:rPr>
          <w:rFonts w:ascii="Times New Roman" w:hAnsi="Times New Roman"/>
          <w:sz w:val="24"/>
          <w:szCs w:val="24"/>
        </w:rPr>
        <w:t xml:space="preserve"> a</w:t>
      </w:r>
      <w:r w:rsidR="0068743A" w:rsidRPr="00E55D3D">
        <w:rPr>
          <w:rFonts w:ascii="Times New Roman" w:hAnsi="Times New Roman"/>
          <w:sz w:val="24"/>
          <w:szCs w:val="24"/>
        </w:rPr>
        <w:t xml:space="preserve">ll'attuazione degli obblighi di pubblicazione previsti dalla normativa vigente, comprese le misure </w:t>
      </w:r>
      <w:r w:rsidR="00A14633" w:rsidRPr="00E55D3D">
        <w:rPr>
          <w:rFonts w:ascii="Times New Roman" w:hAnsi="Times New Roman"/>
          <w:sz w:val="24"/>
          <w:szCs w:val="24"/>
        </w:rPr>
        <w:t>o</w:t>
      </w:r>
      <w:r w:rsidR="0068743A" w:rsidRPr="00E55D3D">
        <w:rPr>
          <w:rFonts w:ascii="Times New Roman" w:hAnsi="Times New Roman"/>
          <w:sz w:val="24"/>
          <w:szCs w:val="24"/>
        </w:rPr>
        <w:t>rganizzative che servono ad assicurare la regolarità e la tempestività dei flussi informativi</w:t>
      </w:r>
      <w:r w:rsidR="000011A6" w:rsidRPr="00E55D3D">
        <w:rPr>
          <w:rFonts w:ascii="Times New Roman" w:hAnsi="Times New Roman"/>
          <w:sz w:val="24"/>
          <w:szCs w:val="24"/>
        </w:rPr>
        <w:t>.</w:t>
      </w:r>
    </w:p>
    <w:p w14:paraId="2EED9033" w14:textId="59092FCC" w:rsidR="0068743A" w:rsidRPr="00E55D3D" w:rsidRDefault="00932894" w:rsidP="006478D4">
      <w:pPr>
        <w:spacing w:after="0"/>
        <w:jc w:val="both"/>
        <w:rPr>
          <w:rFonts w:ascii="Times New Roman" w:hAnsi="Times New Roman"/>
          <w:sz w:val="24"/>
          <w:szCs w:val="24"/>
        </w:rPr>
      </w:pPr>
      <w:r w:rsidRPr="00E55D3D">
        <w:rPr>
          <w:rFonts w:ascii="Times New Roman" w:hAnsi="Times New Roman"/>
          <w:sz w:val="24"/>
          <w:szCs w:val="24"/>
        </w:rPr>
        <w:t>S</w:t>
      </w:r>
      <w:r w:rsidR="00052CC3" w:rsidRPr="00E55D3D">
        <w:rPr>
          <w:rFonts w:ascii="Times New Roman" w:hAnsi="Times New Roman"/>
          <w:sz w:val="24"/>
          <w:szCs w:val="24"/>
        </w:rPr>
        <w:t>ono</w:t>
      </w:r>
      <w:r w:rsidRPr="00E55D3D">
        <w:rPr>
          <w:rFonts w:ascii="Times New Roman" w:hAnsi="Times New Roman"/>
          <w:sz w:val="24"/>
          <w:szCs w:val="24"/>
        </w:rPr>
        <w:t>, altresì,</w:t>
      </w:r>
      <w:r w:rsidR="00052CC3" w:rsidRPr="00E55D3D">
        <w:rPr>
          <w:rFonts w:ascii="Times New Roman" w:hAnsi="Times New Roman"/>
          <w:sz w:val="24"/>
          <w:szCs w:val="24"/>
        </w:rPr>
        <w:t xml:space="preserve"> specificate le modalità,  e gli strumenti di verifica dell'efficacia delle iniziative programmate.</w:t>
      </w:r>
    </w:p>
    <w:p w14:paraId="28E2D4A4" w14:textId="3688FAEB" w:rsidR="00052CC3" w:rsidRPr="00E55D3D" w:rsidRDefault="00052CC3" w:rsidP="006478D4">
      <w:pPr>
        <w:spacing w:after="0"/>
        <w:jc w:val="both"/>
        <w:rPr>
          <w:rFonts w:ascii="Times New Roman" w:hAnsi="Times New Roman"/>
          <w:sz w:val="24"/>
          <w:szCs w:val="24"/>
        </w:rPr>
      </w:pPr>
    </w:p>
    <w:p w14:paraId="210458EB" w14:textId="0BF1DC37" w:rsidR="0068743A" w:rsidRPr="00E55D3D" w:rsidRDefault="0068743A" w:rsidP="006478D4">
      <w:pPr>
        <w:jc w:val="both"/>
        <w:rPr>
          <w:rFonts w:ascii="Times New Roman" w:hAnsi="Times New Roman"/>
          <w:sz w:val="24"/>
          <w:szCs w:val="24"/>
        </w:rPr>
      </w:pPr>
      <w:r w:rsidRPr="00E55D3D">
        <w:rPr>
          <w:rFonts w:ascii="Times New Roman" w:hAnsi="Times New Roman"/>
          <w:sz w:val="24"/>
          <w:szCs w:val="24"/>
        </w:rPr>
        <w:t xml:space="preserve">Il Responsabile della </w:t>
      </w:r>
      <w:r w:rsidR="00B15B7E" w:rsidRPr="00E55D3D">
        <w:rPr>
          <w:rFonts w:ascii="Times New Roman" w:hAnsi="Times New Roman"/>
          <w:sz w:val="24"/>
          <w:szCs w:val="24"/>
        </w:rPr>
        <w:t xml:space="preserve">Prevenzione della Corruzione e della </w:t>
      </w:r>
      <w:r w:rsidR="009144C1" w:rsidRPr="00E55D3D">
        <w:rPr>
          <w:rFonts w:ascii="Times New Roman" w:hAnsi="Times New Roman"/>
          <w:sz w:val="24"/>
          <w:szCs w:val="24"/>
        </w:rPr>
        <w:t>Trasparenza</w:t>
      </w:r>
      <w:r w:rsidR="00692A4D" w:rsidRPr="00E55D3D">
        <w:rPr>
          <w:rFonts w:ascii="Times New Roman" w:hAnsi="Times New Roman"/>
          <w:sz w:val="24"/>
          <w:szCs w:val="24"/>
        </w:rPr>
        <w:t xml:space="preserve"> </w:t>
      </w:r>
      <w:r w:rsidRPr="00E55D3D">
        <w:rPr>
          <w:rFonts w:ascii="Times New Roman" w:hAnsi="Times New Roman"/>
          <w:sz w:val="24"/>
          <w:szCs w:val="24"/>
        </w:rPr>
        <w:t>provvede alla verifica dell’efficace attuazione del piano e della sua idoneità rispetto agli obiettivi prefissati</w:t>
      </w:r>
      <w:r w:rsidR="00692A4D" w:rsidRPr="00E55D3D">
        <w:rPr>
          <w:rFonts w:ascii="Times New Roman" w:hAnsi="Times New Roman"/>
          <w:sz w:val="24"/>
          <w:szCs w:val="24"/>
        </w:rPr>
        <w:t>,</w:t>
      </w:r>
      <w:r w:rsidR="00B15B7E" w:rsidRPr="00E55D3D">
        <w:rPr>
          <w:rFonts w:ascii="Times New Roman" w:hAnsi="Times New Roman"/>
          <w:sz w:val="24"/>
          <w:szCs w:val="24"/>
        </w:rPr>
        <w:t xml:space="preserve"> </w:t>
      </w:r>
      <w:r w:rsidR="00692A4D" w:rsidRPr="00E55D3D">
        <w:rPr>
          <w:rFonts w:ascii="Times New Roman" w:hAnsi="Times New Roman"/>
          <w:sz w:val="24"/>
          <w:szCs w:val="24"/>
        </w:rPr>
        <w:t>e</w:t>
      </w:r>
      <w:r w:rsidRPr="00E55D3D">
        <w:rPr>
          <w:rFonts w:ascii="Times New Roman" w:hAnsi="Times New Roman"/>
          <w:sz w:val="24"/>
          <w:szCs w:val="24"/>
        </w:rPr>
        <w:t xml:space="preserve"> si avvale della collaborazione dei Dirigenti /Responsabili delle Funzioni/Uffici </w:t>
      </w:r>
    </w:p>
    <w:p w14:paraId="3ED3F1D5" w14:textId="5410FA49" w:rsidR="0068743A" w:rsidRPr="00E55D3D" w:rsidRDefault="0068743A" w:rsidP="006478D4">
      <w:pPr>
        <w:spacing w:after="0"/>
        <w:jc w:val="both"/>
        <w:rPr>
          <w:rFonts w:ascii="Times New Roman" w:hAnsi="Times New Roman"/>
          <w:sz w:val="24"/>
          <w:szCs w:val="24"/>
        </w:rPr>
      </w:pPr>
      <w:r w:rsidRPr="00E55D3D">
        <w:rPr>
          <w:rFonts w:ascii="Times New Roman" w:hAnsi="Times New Roman"/>
          <w:sz w:val="24"/>
          <w:szCs w:val="24"/>
        </w:rPr>
        <w:t xml:space="preserve">E’, pertanto, il </w:t>
      </w:r>
      <w:r w:rsidR="00B15B7E" w:rsidRPr="00E55D3D">
        <w:rPr>
          <w:rFonts w:ascii="Times New Roman" w:hAnsi="Times New Roman"/>
          <w:sz w:val="24"/>
          <w:szCs w:val="24"/>
        </w:rPr>
        <w:t xml:space="preserve">Responsabile della Prevenzione della Corruzione e della Trasparenza </w:t>
      </w:r>
      <w:r w:rsidRPr="00E55D3D">
        <w:rPr>
          <w:rFonts w:ascii="Times New Roman" w:hAnsi="Times New Roman"/>
          <w:sz w:val="24"/>
          <w:szCs w:val="24"/>
        </w:rPr>
        <w:t>a coordinare e fornire indirizzi rispetto alla pubblicazione nel sito istituzionale dei dati concernenti l’or</w:t>
      </w:r>
      <w:r w:rsidR="00C41FF1" w:rsidRPr="00E55D3D">
        <w:rPr>
          <w:rFonts w:ascii="Times New Roman" w:hAnsi="Times New Roman"/>
          <w:sz w:val="24"/>
          <w:szCs w:val="24"/>
        </w:rPr>
        <w:t xml:space="preserve">ganizzazione e l’attività dell’ </w:t>
      </w:r>
      <w:r w:rsidRPr="00E55D3D">
        <w:rPr>
          <w:rFonts w:ascii="Times New Roman" w:hAnsi="Times New Roman"/>
          <w:sz w:val="24"/>
          <w:szCs w:val="24"/>
        </w:rPr>
        <w:t>Arcea, assicurandone la completezza, la chiarezza e l’aggiornamento, secondo le indicazioni contenute nel D.lgs. n. 33/2013 e secondo le altre prescrizioni vigenti.</w:t>
      </w:r>
    </w:p>
    <w:p w14:paraId="63F156A3" w14:textId="77777777" w:rsidR="0068743A" w:rsidRPr="00E55D3D" w:rsidRDefault="0068743A" w:rsidP="006478D4">
      <w:pPr>
        <w:spacing w:after="0"/>
        <w:jc w:val="both"/>
        <w:rPr>
          <w:rFonts w:ascii="Times New Roman" w:hAnsi="Times New Roman"/>
          <w:sz w:val="24"/>
          <w:szCs w:val="24"/>
        </w:rPr>
      </w:pPr>
    </w:p>
    <w:p w14:paraId="5203DA64" w14:textId="77777777" w:rsidR="00556B5D" w:rsidRPr="00E55D3D" w:rsidRDefault="00B97DCE" w:rsidP="006478D4">
      <w:pPr>
        <w:pStyle w:val="Titolo2"/>
        <w:numPr>
          <w:ilvl w:val="1"/>
          <w:numId w:val="4"/>
        </w:numPr>
        <w:rPr>
          <w:color w:val="auto"/>
          <w:sz w:val="28"/>
          <w:szCs w:val="28"/>
        </w:rPr>
      </w:pPr>
      <w:r w:rsidRPr="00E55D3D">
        <w:rPr>
          <w:color w:val="auto"/>
          <w:sz w:val="28"/>
          <w:szCs w:val="28"/>
        </w:rPr>
        <w:t xml:space="preserve"> </w:t>
      </w:r>
      <w:bookmarkStart w:id="50" w:name="_Toc379055582"/>
      <w:r w:rsidR="00556B5D" w:rsidRPr="00E55D3D">
        <w:rPr>
          <w:color w:val="auto"/>
          <w:sz w:val="28"/>
          <w:szCs w:val="28"/>
        </w:rPr>
        <w:t>Strutture coinvolte nell’ attuazione del programma</w:t>
      </w:r>
      <w:r w:rsidRPr="00E55D3D">
        <w:rPr>
          <w:color w:val="auto"/>
          <w:sz w:val="28"/>
          <w:szCs w:val="28"/>
        </w:rPr>
        <w:t xml:space="preserve"> in relazione alla Trasparenza</w:t>
      </w:r>
      <w:bookmarkEnd w:id="50"/>
    </w:p>
    <w:p w14:paraId="78DE12A7" w14:textId="77777777" w:rsidR="00AA05D0" w:rsidRPr="00E55D3D" w:rsidRDefault="00AA05D0" w:rsidP="006478D4">
      <w:pPr>
        <w:rPr>
          <w:rFonts w:ascii="Times New Roman" w:hAnsi="Times New Roman"/>
          <w:sz w:val="24"/>
          <w:szCs w:val="24"/>
        </w:rPr>
      </w:pPr>
    </w:p>
    <w:p w14:paraId="7A7E992F" w14:textId="228A7593" w:rsidR="00075372" w:rsidRPr="00E55D3D" w:rsidRDefault="00075372" w:rsidP="006478D4">
      <w:pPr>
        <w:jc w:val="both"/>
        <w:rPr>
          <w:rFonts w:ascii="Times New Roman" w:hAnsi="Times New Roman"/>
          <w:sz w:val="24"/>
          <w:szCs w:val="24"/>
        </w:rPr>
      </w:pPr>
      <w:r w:rsidRPr="00E55D3D">
        <w:rPr>
          <w:rFonts w:ascii="Times New Roman" w:hAnsi="Times New Roman"/>
          <w:sz w:val="24"/>
          <w:szCs w:val="24"/>
        </w:rPr>
        <w:t>Il Direttore</w:t>
      </w:r>
      <w:r w:rsidR="00940FC6" w:rsidRPr="00E55D3D">
        <w:rPr>
          <w:rFonts w:ascii="Times New Roman" w:hAnsi="Times New Roman"/>
          <w:sz w:val="24"/>
          <w:szCs w:val="24"/>
        </w:rPr>
        <w:t>,</w:t>
      </w:r>
      <w:r w:rsidRPr="00E55D3D">
        <w:rPr>
          <w:rFonts w:ascii="Times New Roman" w:hAnsi="Times New Roman"/>
          <w:sz w:val="24"/>
          <w:szCs w:val="24"/>
        </w:rPr>
        <w:t xml:space="preserve"> </w:t>
      </w:r>
      <w:r w:rsidR="00940FC6" w:rsidRPr="00E55D3D">
        <w:rPr>
          <w:rFonts w:ascii="Times New Roman" w:hAnsi="Times New Roman"/>
          <w:sz w:val="24"/>
          <w:szCs w:val="24"/>
        </w:rPr>
        <w:t>si avvale della collaborazione dei Dirigenti,</w:t>
      </w:r>
      <w:r w:rsidR="00B15B7E" w:rsidRPr="00E55D3D">
        <w:rPr>
          <w:rFonts w:ascii="Times New Roman" w:hAnsi="Times New Roman"/>
          <w:sz w:val="24"/>
          <w:szCs w:val="24"/>
        </w:rPr>
        <w:t xml:space="preserve"> </w:t>
      </w:r>
      <w:r w:rsidR="00940FC6" w:rsidRPr="00E55D3D">
        <w:rPr>
          <w:rFonts w:ascii="Times New Roman" w:hAnsi="Times New Roman"/>
          <w:sz w:val="24"/>
          <w:szCs w:val="24"/>
        </w:rPr>
        <w:t>e de</w:t>
      </w:r>
      <w:r w:rsidR="00932894" w:rsidRPr="00E55D3D">
        <w:rPr>
          <w:rFonts w:ascii="Times New Roman" w:hAnsi="Times New Roman"/>
          <w:sz w:val="24"/>
          <w:szCs w:val="24"/>
        </w:rPr>
        <w:t xml:space="preserve">lla struttura di supporto, per </w:t>
      </w:r>
      <w:r w:rsidRPr="00E55D3D">
        <w:rPr>
          <w:rFonts w:ascii="Times New Roman" w:hAnsi="Times New Roman"/>
          <w:sz w:val="24"/>
          <w:szCs w:val="24"/>
        </w:rPr>
        <w:t xml:space="preserve">l’attuazione del piano, proponendo, ove necessario, interventi </w:t>
      </w:r>
      <w:r w:rsidR="00755EDC" w:rsidRPr="00E55D3D">
        <w:rPr>
          <w:rFonts w:ascii="Times New Roman" w:hAnsi="Times New Roman"/>
          <w:sz w:val="24"/>
          <w:szCs w:val="24"/>
        </w:rPr>
        <w:t>correttivi in corso d’esercizio,  segnalando eventuali criticità rilevate.</w:t>
      </w:r>
    </w:p>
    <w:p w14:paraId="04BD9626" w14:textId="77777777" w:rsidR="00151911" w:rsidRPr="00E55D3D" w:rsidRDefault="00AA05D0" w:rsidP="006478D4">
      <w:pPr>
        <w:spacing w:after="0"/>
        <w:jc w:val="both"/>
        <w:rPr>
          <w:rFonts w:ascii="Times New Roman" w:hAnsi="Times New Roman"/>
          <w:sz w:val="24"/>
          <w:szCs w:val="24"/>
        </w:rPr>
      </w:pPr>
      <w:r w:rsidRPr="00E55D3D">
        <w:rPr>
          <w:rFonts w:ascii="Times New Roman" w:hAnsi="Times New Roman"/>
          <w:sz w:val="24"/>
          <w:szCs w:val="24"/>
        </w:rPr>
        <w:lastRenderedPageBreak/>
        <w:t>Gli interventi pianificati s</w:t>
      </w:r>
      <w:r w:rsidR="007642BC" w:rsidRPr="00E55D3D">
        <w:rPr>
          <w:rFonts w:ascii="Times New Roman" w:hAnsi="Times New Roman"/>
          <w:sz w:val="24"/>
          <w:szCs w:val="24"/>
        </w:rPr>
        <w:t>ara</w:t>
      </w:r>
      <w:r w:rsidRPr="00E55D3D">
        <w:rPr>
          <w:rFonts w:ascii="Times New Roman" w:hAnsi="Times New Roman"/>
          <w:sz w:val="24"/>
          <w:szCs w:val="24"/>
        </w:rPr>
        <w:t>nno effettuati con le risorse attualmente disponibili.</w:t>
      </w:r>
    </w:p>
    <w:p w14:paraId="43CDB051" w14:textId="77777777" w:rsidR="00151911" w:rsidRPr="00E55D3D" w:rsidRDefault="00151911" w:rsidP="006478D4">
      <w:pPr>
        <w:spacing w:after="0"/>
        <w:jc w:val="both"/>
        <w:rPr>
          <w:rFonts w:ascii="Times New Roman" w:hAnsi="Times New Roman"/>
          <w:sz w:val="24"/>
          <w:szCs w:val="24"/>
        </w:rPr>
      </w:pPr>
    </w:p>
    <w:p w14:paraId="65C79E7A" w14:textId="7835D232" w:rsidR="00AA05D0" w:rsidRPr="00E55D3D" w:rsidRDefault="007642BC" w:rsidP="006478D4">
      <w:pPr>
        <w:spacing w:after="0"/>
        <w:jc w:val="both"/>
        <w:rPr>
          <w:rFonts w:ascii="Times New Roman" w:hAnsi="Times New Roman"/>
          <w:sz w:val="24"/>
          <w:szCs w:val="24"/>
        </w:rPr>
      </w:pPr>
      <w:r w:rsidRPr="00E55D3D">
        <w:rPr>
          <w:rFonts w:ascii="Times New Roman" w:hAnsi="Times New Roman"/>
          <w:sz w:val="24"/>
          <w:szCs w:val="24"/>
        </w:rPr>
        <w:t xml:space="preserve">Continuerà ad operare </w:t>
      </w:r>
      <w:r w:rsidR="00AA05D0" w:rsidRPr="00E55D3D">
        <w:rPr>
          <w:rFonts w:ascii="Times New Roman" w:hAnsi="Times New Roman"/>
          <w:sz w:val="24"/>
          <w:szCs w:val="24"/>
        </w:rPr>
        <w:t>il “</w:t>
      </w:r>
      <w:r w:rsidR="00B0054E" w:rsidRPr="00E55D3D">
        <w:rPr>
          <w:rFonts w:ascii="Times New Roman" w:hAnsi="Times New Roman"/>
          <w:sz w:val="24"/>
          <w:szCs w:val="24"/>
        </w:rPr>
        <w:t>Gruppo di Lavoro per la T</w:t>
      </w:r>
      <w:r w:rsidR="00AA05D0" w:rsidRPr="00E55D3D">
        <w:rPr>
          <w:rFonts w:ascii="Times New Roman" w:hAnsi="Times New Roman"/>
          <w:sz w:val="24"/>
          <w:szCs w:val="24"/>
        </w:rPr>
        <w:t>rasparenza” con rilevanti funzioni di raccordo tra i vari uffici di ARCEA e le istituzioni</w:t>
      </w:r>
      <w:r w:rsidR="00B0054E" w:rsidRPr="00E55D3D">
        <w:rPr>
          <w:rFonts w:ascii="Times New Roman" w:hAnsi="Times New Roman"/>
          <w:sz w:val="24"/>
          <w:szCs w:val="24"/>
        </w:rPr>
        <w:t>,</w:t>
      </w:r>
      <w:r w:rsidR="00AA05D0" w:rsidRPr="00E55D3D">
        <w:rPr>
          <w:rFonts w:ascii="Times New Roman" w:hAnsi="Times New Roman"/>
          <w:sz w:val="24"/>
          <w:szCs w:val="24"/>
        </w:rPr>
        <w:t xml:space="preserve"> nonché i beneficiari che con essa interagiscono.</w:t>
      </w:r>
    </w:p>
    <w:p w14:paraId="361798A5" w14:textId="77777777" w:rsidR="00FF6BAE" w:rsidRPr="00E55D3D" w:rsidRDefault="00FF6BAE" w:rsidP="006478D4">
      <w:pPr>
        <w:spacing w:after="0"/>
        <w:rPr>
          <w:rFonts w:ascii="Times New Roman" w:hAnsi="Times New Roman"/>
          <w:sz w:val="24"/>
          <w:szCs w:val="24"/>
        </w:rPr>
      </w:pPr>
    </w:p>
    <w:p w14:paraId="4247C21D" w14:textId="44F1D97C" w:rsidR="00AA05D0" w:rsidRPr="00E55D3D" w:rsidRDefault="00AA05D0" w:rsidP="006478D4">
      <w:pPr>
        <w:spacing w:after="0"/>
        <w:jc w:val="both"/>
        <w:rPr>
          <w:rFonts w:ascii="Times New Roman" w:hAnsi="Times New Roman"/>
          <w:sz w:val="24"/>
          <w:szCs w:val="24"/>
        </w:rPr>
      </w:pPr>
      <w:r w:rsidRPr="00E55D3D">
        <w:rPr>
          <w:rFonts w:ascii="Times New Roman" w:hAnsi="Times New Roman"/>
          <w:sz w:val="24"/>
          <w:szCs w:val="24"/>
        </w:rPr>
        <w:t>Il gruppo di lavoro, prosegue le attività intraprese da</w:t>
      </w:r>
      <w:r w:rsidR="00B0054E" w:rsidRPr="00E55D3D">
        <w:rPr>
          <w:rFonts w:ascii="Times New Roman" w:hAnsi="Times New Roman"/>
          <w:sz w:val="24"/>
          <w:szCs w:val="24"/>
        </w:rPr>
        <w:t>ll’</w:t>
      </w:r>
      <w:r w:rsidRPr="00E55D3D">
        <w:rPr>
          <w:rFonts w:ascii="Times New Roman" w:hAnsi="Times New Roman"/>
          <w:sz w:val="24"/>
          <w:szCs w:val="24"/>
        </w:rPr>
        <w:t>aprile</w:t>
      </w:r>
      <w:r w:rsidR="00B0054E" w:rsidRPr="00E55D3D">
        <w:rPr>
          <w:rFonts w:ascii="Times New Roman" w:hAnsi="Times New Roman"/>
          <w:sz w:val="24"/>
          <w:szCs w:val="24"/>
        </w:rPr>
        <w:t xml:space="preserve"> del</w:t>
      </w:r>
      <w:r w:rsidRPr="00E55D3D">
        <w:rPr>
          <w:rFonts w:ascii="Times New Roman" w:hAnsi="Times New Roman"/>
          <w:sz w:val="24"/>
          <w:szCs w:val="24"/>
        </w:rPr>
        <w:t xml:space="preserve"> </w:t>
      </w:r>
      <w:r w:rsidR="009F6438" w:rsidRPr="00E55D3D">
        <w:rPr>
          <w:rFonts w:ascii="Times New Roman" w:hAnsi="Times New Roman"/>
          <w:sz w:val="24"/>
          <w:szCs w:val="24"/>
        </w:rPr>
        <w:t>2013</w:t>
      </w:r>
      <w:r w:rsidR="007642BC" w:rsidRPr="00E55D3D">
        <w:rPr>
          <w:rFonts w:ascii="Times New Roman" w:hAnsi="Times New Roman"/>
          <w:sz w:val="24"/>
          <w:szCs w:val="24"/>
        </w:rPr>
        <w:t xml:space="preserve"> per </w:t>
      </w:r>
      <w:r w:rsidR="00B0054E" w:rsidRPr="00E55D3D">
        <w:rPr>
          <w:rFonts w:ascii="Times New Roman" w:hAnsi="Times New Roman"/>
          <w:sz w:val="24"/>
          <w:szCs w:val="24"/>
        </w:rPr>
        <w:t>l’</w:t>
      </w:r>
      <w:r w:rsidRPr="00E55D3D">
        <w:rPr>
          <w:rFonts w:ascii="Times New Roman" w:hAnsi="Times New Roman"/>
          <w:sz w:val="24"/>
          <w:szCs w:val="24"/>
        </w:rPr>
        <w:t>attuazione del programma basat</w:t>
      </w:r>
      <w:r w:rsidR="007642BC" w:rsidRPr="00E55D3D">
        <w:rPr>
          <w:rFonts w:ascii="Times New Roman" w:hAnsi="Times New Roman"/>
          <w:sz w:val="24"/>
          <w:szCs w:val="24"/>
        </w:rPr>
        <w:t>e</w:t>
      </w:r>
      <w:r w:rsidR="00B0054E" w:rsidRPr="00E55D3D">
        <w:rPr>
          <w:rFonts w:ascii="Times New Roman" w:hAnsi="Times New Roman"/>
          <w:sz w:val="24"/>
          <w:szCs w:val="24"/>
        </w:rPr>
        <w:t xml:space="preserve"> principalmente sui criteri di</w:t>
      </w:r>
      <w:r w:rsidRPr="00E55D3D">
        <w:rPr>
          <w:rFonts w:ascii="Times New Roman" w:hAnsi="Times New Roman"/>
          <w:sz w:val="24"/>
          <w:szCs w:val="24"/>
        </w:rPr>
        <w:t>:</w:t>
      </w:r>
    </w:p>
    <w:p w14:paraId="55EEBA03" w14:textId="77777777" w:rsidR="00B0054E" w:rsidRPr="00E55D3D" w:rsidRDefault="00B0054E" w:rsidP="006478D4">
      <w:pPr>
        <w:spacing w:after="0"/>
        <w:jc w:val="both"/>
        <w:rPr>
          <w:rFonts w:ascii="Times New Roman" w:hAnsi="Times New Roman"/>
          <w:sz w:val="24"/>
          <w:szCs w:val="24"/>
        </w:rPr>
      </w:pPr>
    </w:p>
    <w:p w14:paraId="4262D902"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Accessibilità</w:t>
      </w:r>
      <w:r w:rsidR="00B0054E" w:rsidRPr="00E55D3D">
        <w:rPr>
          <w:rFonts w:ascii="Times New Roman" w:hAnsi="Times New Roman"/>
          <w:sz w:val="24"/>
          <w:szCs w:val="24"/>
        </w:rPr>
        <w:t>;</w:t>
      </w:r>
    </w:p>
    <w:p w14:paraId="652C0C59"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Trasparenza</w:t>
      </w:r>
      <w:r w:rsidR="00B0054E" w:rsidRPr="00E55D3D">
        <w:rPr>
          <w:rFonts w:ascii="Times New Roman" w:hAnsi="Times New Roman"/>
          <w:sz w:val="24"/>
          <w:szCs w:val="24"/>
        </w:rPr>
        <w:t>;</w:t>
      </w:r>
    </w:p>
    <w:p w14:paraId="65E29E60"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Imparzialità</w:t>
      </w:r>
      <w:r w:rsidR="00B0054E" w:rsidRPr="00E55D3D">
        <w:rPr>
          <w:rFonts w:ascii="Times New Roman" w:hAnsi="Times New Roman"/>
          <w:sz w:val="24"/>
          <w:szCs w:val="24"/>
        </w:rPr>
        <w:t>.</w:t>
      </w:r>
      <w:r w:rsidRPr="00E55D3D">
        <w:rPr>
          <w:rFonts w:ascii="Times New Roman" w:hAnsi="Times New Roman"/>
          <w:sz w:val="24"/>
          <w:szCs w:val="24"/>
        </w:rPr>
        <w:t xml:space="preserve">  </w:t>
      </w:r>
    </w:p>
    <w:p w14:paraId="41E2C63B" w14:textId="77777777" w:rsidR="00B97DCE" w:rsidRPr="00E55D3D" w:rsidRDefault="00B97DCE" w:rsidP="006478D4">
      <w:pPr>
        <w:ind w:left="360"/>
        <w:rPr>
          <w:rFonts w:ascii="Times New Roman" w:hAnsi="Times New Roman"/>
          <w:bCs/>
          <w:sz w:val="24"/>
          <w:szCs w:val="24"/>
        </w:rPr>
      </w:pPr>
      <w:r w:rsidRPr="00E55D3D">
        <w:rPr>
          <w:rFonts w:ascii="Times New Roman" w:hAnsi="Times New Roman"/>
          <w:sz w:val="24"/>
          <w:szCs w:val="24"/>
        </w:rPr>
        <w:t xml:space="preserve">Per i compiti di dettaglio si rimanda allo </w:t>
      </w:r>
      <w:r w:rsidRPr="00E55D3D">
        <w:rPr>
          <w:rFonts w:ascii="Times New Roman" w:hAnsi="Times New Roman"/>
          <w:bCs/>
          <w:sz w:val="24"/>
          <w:szCs w:val="24"/>
        </w:rPr>
        <w:t xml:space="preserve">schema, riportato alla fine della presente sezione, in cui, per ciascun obbligo, sono espressamente indicati i nominativi dei soggetti responsabili di ognuna delle citate attività. </w:t>
      </w:r>
    </w:p>
    <w:p w14:paraId="0AD079BC" w14:textId="77777777" w:rsidR="00075372" w:rsidRPr="00E55D3D" w:rsidRDefault="00075372" w:rsidP="006478D4">
      <w:pPr>
        <w:pStyle w:val="Paragrafoelenco"/>
        <w:rPr>
          <w:rFonts w:ascii="Times New Roman" w:hAnsi="Times New Roman"/>
          <w:sz w:val="24"/>
          <w:szCs w:val="24"/>
        </w:rPr>
      </w:pPr>
    </w:p>
    <w:p w14:paraId="7ADAE148" w14:textId="77777777" w:rsidR="00564774" w:rsidRPr="00E55D3D" w:rsidRDefault="00AA05D0" w:rsidP="006478D4">
      <w:pPr>
        <w:pStyle w:val="Titolo2"/>
        <w:numPr>
          <w:ilvl w:val="1"/>
          <w:numId w:val="4"/>
        </w:numPr>
        <w:rPr>
          <w:color w:val="auto"/>
          <w:sz w:val="28"/>
          <w:szCs w:val="28"/>
        </w:rPr>
      </w:pPr>
      <w:r w:rsidRPr="00E55D3D">
        <w:rPr>
          <w:color w:val="auto"/>
          <w:sz w:val="28"/>
          <w:szCs w:val="28"/>
        </w:rPr>
        <w:t xml:space="preserve"> </w:t>
      </w:r>
      <w:bookmarkStart w:id="51" w:name="_Toc379055583"/>
      <w:r w:rsidRPr="00E55D3D">
        <w:rPr>
          <w:color w:val="auto"/>
          <w:sz w:val="28"/>
          <w:szCs w:val="28"/>
        </w:rPr>
        <w:t>Modalità di coinvolgimento degli stakeholder e risultat</w:t>
      </w:r>
      <w:r w:rsidR="00564774" w:rsidRPr="00E55D3D">
        <w:rPr>
          <w:color w:val="auto"/>
          <w:sz w:val="28"/>
          <w:szCs w:val="28"/>
        </w:rPr>
        <w:t>i</w:t>
      </w:r>
      <w:bookmarkEnd w:id="51"/>
    </w:p>
    <w:p w14:paraId="6864DE26" w14:textId="0BE044A4" w:rsidR="00182A8F" w:rsidRPr="00E55D3D" w:rsidRDefault="00360BBD" w:rsidP="006478D4">
      <w:pPr>
        <w:jc w:val="both"/>
        <w:rPr>
          <w:rFonts w:ascii="Times New Roman" w:hAnsi="Times New Roman"/>
          <w:sz w:val="24"/>
          <w:szCs w:val="24"/>
        </w:rPr>
      </w:pPr>
      <w:r w:rsidRPr="00E55D3D">
        <w:rPr>
          <w:rFonts w:ascii="Times New Roman" w:hAnsi="Times New Roman"/>
          <w:sz w:val="24"/>
          <w:szCs w:val="24"/>
        </w:rPr>
        <w:t xml:space="preserve">Come prevede il decreto </w:t>
      </w:r>
      <w:r w:rsidR="00DB542E" w:rsidRPr="00E55D3D">
        <w:rPr>
          <w:rFonts w:ascii="Times New Roman" w:hAnsi="Times New Roman"/>
          <w:sz w:val="24"/>
          <w:szCs w:val="24"/>
        </w:rPr>
        <w:t xml:space="preserve">sulla </w:t>
      </w:r>
      <w:r w:rsidRPr="00E55D3D">
        <w:rPr>
          <w:rFonts w:ascii="Times New Roman" w:hAnsi="Times New Roman"/>
          <w:sz w:val="24"/>
          <w:szCs w:val="24"/>
        </w:rPr>
        <w:t>trasparenza</w:t>
      </w:r>
      <w:r w:rsidR="00DB542E" w:rsidRPr="00E55D3D">
        <w:rPr>
          <w:rFonts w:ascii="Times New Roman" w:hAnsi="Times New Roman"/>
          <w:sz w:val="24"/>
          <w:szCs w:val="24"/>
        </w:rPr>
        <w:t>,</w:t>
      </w:r>
      <w:r w:rsidRPr="00E55D3D">
        <w:rPr>
          <w:rFonts w:ascii="Times New Roman" w:hAnsi="Times New Roman"/>
          <w:sz w:val="24"/>
          <w:szCs w:val="24"/>
        </w:rPr>
        <w:t xml:space="preserve"> </w:t>
      </w:r>
      <w:r w:rsidR="007642BC" w:rsidRPr="00E55D3D">
        <w:rPr>
          <w:rFonts w:ascii="Times New Roman" w:hAnsi="Times New Roman"/>
          <w:sz w:val="24"/>
          <w:szCs w:val="24"/>
        </w:rPr>
        <w:t>si terrà almeno</w:t>
      </w:r>
      <w:r w:rsidRPr="00E55D3D">
        <w:rPr>
          <w:rFonts w:ascii="Times New Roman" w:hAnsi="Times New Roman"/>
          <w:sz w:val="24"/>
          <w:szCs w:val="24"/>
        </w:rPr>
        <w:t xml:space="preserve"> una Giornata </w:t>
      </w:r>
      <w:r w:rsidR="00841448" w:rsidRPr="00E55D3D">
        <w:rPr>
          <w:rFonts w:ascii="Times New Roman" w:hAnsi="Times New Roman"/>
          <w:sz w:val="24"/>
          <w:szCs w:val="24"/>
        </w:rPr>
        <w:t xml:space="preserve">dedicata alla Trasparenza, con </w:t>
      </w:r>
      <w:r w:rsidRPr="00E55D3D">
        <w:rPr>
          <w:rFonts w:ascii="Times New Roman" w:hAnsi="Times New Roman"/>
          <w:sz w:val="24"/>
          <w:szCs w:val="24"/>
        </w:rPr>
        <w:t>in cui saranno invitati ad intervenire gli stakeholder</w:t>
      </w:r>
      <w:r w:rsidR="003460FC" w:rsidRPr="00E55D3D">
        <w:rPr>
          <w:rFonts w:ascii="Times New Roman" w:hAnsi="Times New Roman"/>
          <w:sz w:val="24"/>
          <w:szCs w:val="24"/>
        </w:rPr>
        <w:t>s</w:t>
      </w:r>
      <w:r w:rsidR="00841448" w:rsidRPr="00E55D3D">
        <w:rPr>
          <w:rFonts w:ascii="Times New Roman" w:hAnsi="Times New Roman"/>
          <w:sz w:val="24"/>
          <w:szCs w:val="24"/>
        </w:rPr>
        <w:t xml:space="preserve"> dell’ARCEA,</w:t>
      </w:r>
      <w:r w:rsidRPr="00E55D3D">
        <w:rPr>
          <w:rFonts w:ascii="Times New Roman" w:hAnsi="Times New Roman"/>
          <w:sz w:val="24"/>
          <w:szCs w:val="24"/>
        </w:rPr>
        <w:t xml:space="preserve"> </w:t>
      </w:r>
      <w:r w:rsidR="00841448" w:rsidRPr="00E55D3D">
        <w:rPr>
          <w:rFonts w:ascii="Times New Roman" w:hAnsi="Times New Roman"/>
          <w:sz w:val="24"/>
          <w:szCs w:val="24"/>
        </w:rPr>
        <w:t>l</w:t>
      </w:r>
      <w:r w:rsidRPr="00E55D3D">
        <w:rPr>
          <w:rFonts w:ascii="Times New Roman" w:hAnsi="Times New Roman"/>
          <w:sz w:val="24"/>
          <w:szCs w:val="24"/>
        </w:rPr>
        <w:t>e Giornate della Trasparenza, come previsto dal Decreto Legislativo 14 marzo 2013, n.</w:t>
      </w:r>
      <w:r w:rsidR="003460FC" w:rsidRPr="00E55D3D">
        <w:rPr>
          <w:rFonts w:ascii="Times New Roman" w:hAnsi="Times New Roman"/>
          <w:sz w:val="24"/>
          <w:szCs w:val="24"/>
        </w:rPr>
        <w:t xml:space="preserve"> </w:t>
      </w:r>
      <w:r w:rsidRPr="00E55D3D">
        <w:rPr>
          <w:rFonts w:ascii="Times New Roman" w:hAnsi="Times New Roman"/>
          <w:sz w:val="24"/>
          <w:szCs w:val="24"/>
        </w:rPr>
        <w:t xml:space="preserve">33 e dalle Linee Guida CIVIT (Delibera n. 105/2010), sono a tutti gli effetti considerate la sede opportuna per fornire informazioni sul Programma Triennale per </w:t>
      </w:r>
      <w:r w:rsidR="00932894" w:rsidRPr="00E55D3D">
        <w:rPr>
          <w:rFonts w:ascii="Times New Roman" w:hAnsi="Times New Roman"/>
          <w:sz w:val="24"/>
          <w:szCs w:val="24"/>
        </w:rPr>
        <w:t xml:space="preserve">la Prevenzione della Corruzione e della </w:t>
      </w:r>
      <w:r w:rsidRPr="00E55D3D">
        <w:rPr>
          <w:rFonts w:ascii="Times New Roman" w:hAnsi="Times New Roman"/>
          <w:sz w:val="24"/>
          <w:szCs w:val="24"/>
        </w:rPr>
        <w:t>Tra</w:t>
      </w:r>
      <w:r w:rsidR="00932894" w:rsidRPr="00E55D3D">
        <w:rPr>
          <w:rFonts w:ascii="Times New Roman" w:hAnsi="Times New Roman"/>
          <w:sz w:val="24"/>
          <w:szCs w:val="24"/>
        </w:rPr>
        <w:t xml:space="preserve">sparenza e l’Integrità adottato, </w:t>
      </w:r>
      <w:r w:rsidRPr="00E55D3D">
        <w:rPr>
          <w:rFonts w:ascii="Times New Roman" w:hAnsi="Times New Roman"/>
          <w:sz w:val="24"/>
          <w:szCs w:val="24"/>
        </w:rPr>
        <w:t xml:space="preserve">sul </w:t>
      </w:r>
      <w:r w:rsidR="00DB542E" w:rsidRPr="00E55D3D">
        <w:rPr>
          <w:rFonts w:ascii="Times New Roman" w:hAnsi="Times New Roman"/>
          <w:sz w:val="24"/>
          <w:szCs w:val="24"/>
        </w:rPr>
        <w:t>“</w:t>
      </w:r>
      <w:r w:rsidRPr="00E55D3D">
        <w:rPr>
          <w:rFonts w:ascii="Times New Roman" w:hAnsi="Times New Roman"/>
          <w:i/>
          <w:sz w:val="24"/>
          <w:szCs w:val="24"/>
        </w:rPr>
        <w:t>Piano e Relazione della</w:t>
      </w:r>
      <w:r w:rsidRPr="00E55D3D">
        <w:rPr>
          <w:rFonts w:ascii="Times New Roman" w:hAnsi="Times New Roman"/>
          <w:sz w:val="24"/>
          <w:szCs w:val="24"/>
        </w:rPr>
        <w:t xml:space="preserve"> </w:t>
      </w:r>
      <w:r w:rsidRPr="00E55D3D">
        <w:rPr>
          <w:rFonts w:ascii="Times New Roman" w:hAnsi="Times New Roman"/>
          <w:i/>
          <w:iCs/>
          <w:sz w:val="24"/>
          <w:szCs w:val="24"/>
        </w:rPr>
        <w:t>Performance</w:t>
      </w:r>
      <w:r w:rsidR="00DB542E" w:rsidRPr="00E55D3D">
        <w:rPr>
          <w:rFonts w:ascii="Times New Roman" w:hAnsi="Times New Roman"/>
          <w:i/>
          <w:iCs/>
          <w:sz w:val="24"/>
          <w:szCs w:val="24"/>
        </w:rPr>
        <w:t>”</w:t>
      </w:r>
      <w:r w:rsidR="00D63BE0" w:rsidRPr="00E55D3D">
        <w:rPr>
          <w:rFonts w:ascii="Times New Roman" w:hAnsi="Times New Roman"/>
          <w:sz w:val="24"/>
          <w:szCs w:val="24"/>
        </w:rPr>
        <w:t xml:space="preserve"> nonché su</w:t>
      </w:r>
      <w:r w:rsidR="00940FC6" w:rsidRPr="00E55D3D">
        <w:rPr>
          <w:rFonts w:ascii="Times New Roman" w:hAnsi="Times New Roman"/>
          <w:sz w:val="24"/>
          <w:szCs w:val="24"/>
        </w:rPr>
        <w:t xml:space="preserve">l loro effettivo </w:t>
      </w:r>
      <w:r w:rsidR="00D63BE0" w:rsidRPr="00E55D3D">
        <w:rPr>
          <w:rFonts w:ascii="Times New Roman" w:hAnsi="Times New Roman"/>
          <w:sz w:val="24"/>
          <w:szCs w:val="24"/>
        </w:rPr>
        <w:t xml:space="preserve"> stato di attuazione </w:t>
      </w:r>
      <w:r w:rsidR="00182A8F" w:rsidRPr="00E55D3D">
        <w:rPr>
          <w:rFonts w:ascii="Times New Roman" w:hAnsi="Times New Roman"/>
          <w:sz w:val="24"/>
          <w:szCs w:val="24"/>
        </w:rPr>
        <w:t>.</w:t>
      </w:r>
    </w:p>
    <w:p w14:paraId="00AB4534" w14:textId="77777777" w:rsidR="00360BBD" w:rsidRPr="00E55D3D" w:rsidRDefault="00360BBD" w:rsidP="006478D4">
      <w:pPr>
        <w:spacing w:after="0"/>
        <w:jc w:val="both"/>
        <w:rPr>
          <w:rFonts w:ascii="Times New Roman" w:hAnsi="Times New Roman"/>
          <w:sz w:val="24"/>
          <w:szCs w:val="24"/>
        </w:rPr>
      </w:pPr>
      <w:r w:rsidRPr="00E55D3D">
        <w:rPr>
          <w:rFonts w:ascii="Times New Roman" w:hAnsi="Times New Roman"/>
          <w:sz w:val="24"/>
          <w:szCs w:val="24"/>
        </w:rPr>
        <w:t xml:space="preserve">Considerato lo stretto collegamento tra la disciplina della trasparenza e quella della </w:t>
      </w:r>
      <w:r w:rsidRPr="00E55D3D">
        <w:rPr>
          <w:rFonts w:ascii="Times New Roman" w:hAnsi="Times New Roman"/>
          <w:iCs/>
          <w:sz w:val="24"/>
          <w:szCs w:val="24"/>
        </w:rPr>
        <w:t>performance</w:t>
      </w:r>
      <w:r w:rsidRPr="00E55D3D">
        <w:rPr>
          <w:rFonts w:ascii="Times New Roman" w:hAnsi="Times New Roman"/>
          <w:sz w:val="24"/>
          <w:szCs w:val="24"/>
        </w:rPr>
        <w:t xml:space="preserve">, </w:t>
      </w:r>
      <w:r w:rsidR="003460FC" w:rsidRPr="00E55D3D">
        <w:rPr>
          <w:rFonts w:ascii="Times New Roman" w:hAnsi="Times New Roman"/>
          <w:sz w:val="24"/>
          <w:szCs w:val="24"/>
        </w:rPr>
        <w:t>si palesa un</w:t>
      </w:r>
      <w:r w:rsidRPr="00E55D3D">
        <w:rPr>
          <w:rFonts w:ascii="Times New Roman" w:hAnsi="Times New Roman"/>
          <w:sz w:val="24"/>
          <w:szCs w:val="24"/>
        </w:rPr>
        <w:t xml:space="preserve">’occasione per condividere </w:t>
      </w:r>
      <w:r w:rsidR="003460FC" w:rsidRPr="00E55D3D">
        <w:rPr>
          <w:rFonts w:ascii="Times New Roman" w:hAnsi="Times New Roman"/>
          <w:sz w:val="24"/>
          <w:szCs w:val="24"/>
        </w:rPr>
        <w:t>“</w:t>
      </w:r>
      <w:r w:rsidRPr="00E55D3D">
        <w:rPr>
          <w:rFonts w:ascii="Times New Roman" w:hAnsi="Times New Roman"/>
          <w:i/>
          <w:iCs/>
          <w:sz w:val="24"/>
          <w:szCs w:val="24"/>
        </w:rPr>
        <w:t>best practice</w:t>
      </w:r>
      <w:r w:rsidR="003460FC" w:rsidRPr="00E55D3D">
        <w:rPr>
          <w:rFonts w:ascii="Times New Roman" w:hAnsi="Times New Roman"/>
          <w:i/>
          <w:iCs/>
          <w:sz w:val="24"/>
          <w:szCs w:val="24"/>
        </w:rPr>
        <w:t>”</w:t>
      </w:r>
      <w:r w:rsidRPr="00E55D3D">
        <w:rPr>
          <w:rFonts w:ascii="Times New Roman" w:hAnsi="Times New Roman"/>
          <w:sz w:val="24"/>
          <w:szCs w:val="24"/>
        </w:rPr>
        <w:t xml:space="preserve">, </w:t>
      </w:r>
      <w:r w:rsidR="003460FC" w:rsidRPr="00E55D3D">
        <w:rPr>
          <w:rFonts w:ascii="Times New Roman" w:hAnsi="Times New Roman"/>
          <w:sz w:val="24"/>
          <w:szCs w:val="24"/>
        </w:rPr>
        <w:t xml:space="preserve">cioè le </w:t>
      </w:r>
      <w:r w:rsidRPr="00E55D3D">
        <w:rPr>
          <w:rFonts w:ascii="Times New Roman" w:hAnsi="Times New Roman"/>
          <w:sz w:val="24"/>
          <w:szCs w:val="24"/>
        </w:rPr>
        <w:t>esperienze e</w:t>
      </w:r>
      <w:r w:rsidR="003460FC" w:rsidRPr="00E55D3D">
        <w:rPr>
          <w:rFonts w:ascii="Times New Roman" w:hAnsi="Times New Roman"/>
          <w:sz w:val="24"/>
          <w:szCs w:val="24"/>
        </w:rPr>
        <w:t>d</w:t>
      </w:r>
      <w:r w:rsidRPr="00E55D3D">
        <w:rPr>
          <w:rFonts w:ascii="Times New Roman" w:hAnsi="Times New Roman"/>
          <w:sz w:val="24"/>
          <w:szCs w:val="24"/>
        </w:rPr>
        <w:t xml:space="preserve"> i risultati della valutazione del "clima" lavorativo, </w:t>
      </w:r>
      <w:r w:rsidR="003460FC" w:rsidRPr="00E55D3D">
        <w:rPr>
          <w:rFonts w:ascii="Times New Roman" w:hAnsi="Times New Roman"/>
          <w:sz w:val="24"/>
          <w:szCs w:val="24"/>
        </w:rPr>
        <w:t xml:space="preserve">e </w:t>
      </w:r>
      <w:r w:rsidRPr="00E55D3D">
        <w:rPr>
          <w:rFonts w:ascii="Times New Roman" w:hAnsi="Times New Roman"/>
          <w:sz w:val="24"/>
          <w:szCs w:val="24"/>
        </w:rPr>
        <w:t>del livello dell’organizzazione del lavoro</w:t>
      </w:r>
      <w:r w:rsidR="00D63BE0" w:rsidRPr="00E55D3D">
        <w:rPr>
          <w:rFonts w:ascii="Times New Roman" w:hAnsi="Times New Roman"/>
          <w:sz w:val="24"/>
          <w:szCs w:val="24"/>
        </w:rPr>
        <w:t>.</w:t>
      </w:r>
      <w:r w:rsidRPr="00E55D3D">
        <w:rPr>
          <w:rFonts w:ascii="Times New Roman" w:hAnsi="Times New Roman"/>
          <w:sz w:val="24"/>
          <w:szCs w:val="24"/>
        </w:rPr>
        <w:t xml:space="preserve"> </w:t>
      </w:r>
    </w:p>
    <w:p w14:paraId="35B600E6" w14:textId="77777777" w:rsidR="00932894" w:rsidRPr="00E55D3D" w:rsidRDefault="00932894" w:rsidP="006478D4">
      <w:pPr>
        <w:spacing w:after="0"/>
        <w:jc w:val="both"/>
        <w:rPr>
          <w:rFonts w:ascii="Times New Roman" w:hAnsi="Times New Roman"/>
          <w:sz w:val="24"/>
          <w:szCs w:val="24"/>
        </w:rPr>
      </w:pPr>
    </w:p>
    <w:p w14:paraId="458A96DC" w14:textId="77777777" w:rsidR="00360BBD" w:rsidRPr="00E55D3D" w:rsidRDefault="00D63BE0" w:rsidP="006478D4">
      <w:pPr>
        <w:spacing w:after="0"/>
        <w:jc w:val="both"/>
        <w:rPr>
          <w:rFonts w:ascii="Times New Roman" w:hAnsi="Times New Roman"/>
          <w:sz w:val="24"/>
          <w:szCs w:val="24"/>
        </w:rPr>
      </w:pPr>
      <w:r w:rsidRPr="00E55D3D">
        <w:rPr>
          <w:rFonts w:ascii="Times New Roman" w:hAnsi="Times New Roman"/>
          <w:sz w:val="24"/>
          <w:szCs w:val="24"/>
        </w:rPr>
        <w:t xml:space="preserve">Oltre alla giornata della trasparenza potranno essere effettuati </w:t>
      </w:r>
      <w:r w:rsidR="003460FC" w:rsidRPr="00E55D3D">
        <w:rPr>
          <w:rFonts w:ascii="Times New Roman" w:hAnsi="Times New Roman"/>
          <w:sz w:val="24"/>
          <w:szCs w:val="24"/>
        </w:rPr>
        <w:t>vari</w:t>
      </w:r>
      <w:r w:rsidR="00360BBD" w:rsidRPr="00E55D3D">
        <w:rPr>
          <w:rFonts w:ascii="Times New Roman" w:hAnsi="Times New Roman"/>
          <w:sz w:val="24"/>
          <w:szCs w:val="24"/>
        </w:rPr>
        <w:t xml:space="preserve"> workshop organizzati mediante il coinvolgimento di pro</w:t>
      </w:r>
      <w:r w:rsidRPr="00E55D3D">
        <w:rPr>
          <w:rFonts w:ascii="Times New Roman" w:hAnsi="Times New Roman"/>
          <w:sz w:val="24"/>
          <w:szCs w:val="24"/>
        </w:rPr>
        <w:t>fessionalità interne</w:t>
      </w:r>
      <w:r w:rsidR="00360BBD" w:rsidRPr="00E55D3D">
        <w:rPr>
          <w:rFonts w:ascii="Times New Roman" w:hAnsi="Times New Roman"/>
          <w:sz w:val="24"/>
          <w:szCs w:val="24"/>
        </w:rPr>
        <w:t>.</w:t>
      </w:r>
    </w:p>
    <w:p w14:paraId="70CA4DE3" w14:textId="77777777" w:rsidR="003460FC" w:rsidRPr="00E55D3D" w:rsidRDefault="003460FC" w:rsidP="006478D4">
      <w:pPr>
        <w:spacing w:after="0"/>
        <w:jc w:val="both"/>
        <w:rPr>
          <w:rFonts w:ascii="Times New Roman" w:hAnsi="Times New Roman"/>
          <w:sz w:val="24"/>
          <w:szCs w:val="24"/>
        </w:rPr>
      </w:pPr>
    </w:p>
    <w:p w14:paraId="1C1AEC36" w14:textId="77777777" w:rsidR="0055620B" w:rsidRPr="00E55D3D" w:rsidRDefault="0055620B" w:rsidP="006478D4">
      <w:pPr>
        <w:jc w:val="both"/>
        <w:rPr>
          <w:rFonts w:ascii="Times New Roman" w:hAnsi="Times New Roman"/>
          <w:sz w:val="24"/>
          <w:szCs w:val="24"/>
        </w:rPr>
      </w:pPr>
      <w:r w:rsidRPr="00E55D3D">
        <w:rPr>
          <w:rFonts w:ascii="Times New Roman" w:hAnsi="Times New Roman"/>
          <w:sz w:val="24"/>
          <w:szCs w:val="24"/>
        </w:rPr>
        <w:t xml:space="preserve">L’ARCEA, nella sua qualità di Organismo Pagatore, deve confrontarsi con un contesto esterno piuttosto variegato e complesso, svolgendo </w:t>
      </w:r>
      <w:r w:rsidR="003460FC" w:rsidRPr="00E55D3D">
        <w:rPr>
          <w:rFonts w:ascii="Times New Roman" w:hAnsi="Times New Roman"/>
          <w:sz w:val="24"/>
          <w:szCs w:val="24"/>
        </w:rPr>
        <w:t>altresì attività di raccordo ed</w:t>
      </w:r>
      <w:r w:rsidRPr="00E55D3D">
        <w:rPr>
          <w:rFonts w:ascii="Times New Roman" w:hAnsi="Times New Roman"/>
          <w:sz w:val="24"/>
          <w:szCs w:val="24"/>
        </w:rPr>
        <w:t xml:space="preserve"> interazione fra tutti i soggetti a vario titolo coinvolti</w:t>
      </w:r>
      <w:r w:rsidR="003460FC" w:rsidRPr="00E55D3D">
        <w:rPr>
          <w:rFonts w:ascii="Times New Roman" w:hAnsi="Times New Roman"/>
          <w:sz w:val="24"/>
          <w:szCs w:val="24"/>
        </w:rPr>
        <w:t>,</w:t>
      </w:r>
      <w:r w:rsidRPr="00E55D3D">
        <w:rPr>
          <w:rFonts w:ascii="Times New Roman" w:hAnsi="Times New Roman"/>
          <w:sz w:val="24"/>
          <w:szCs w:val="24"/>
        </w:rPr>
        <w:t xml:space="preserve"> sia nel processo di erogazione (ad es. beneficiari degli aiuti, Enti delegati, AGEA Coordinamento, </w:t>
      </w:r>
      <w:r w:rsidR="003460FC" w:rsidRPr="00E55D3D">
        <w:rPr>
          <w:rFonts w:ascii="Times New Roman" w:hAnsi="Times New Roman"/>
          <w:sz w:val="24"/>
          <w:szCs w:val="24"/>
        </w:rPr>
        <w:t xml:space="preserve">ecc.), sia nei processi </w:t>
      </w:r>
      <w:r w:rsidRPr="00E55D3D">
        <w:rPr>
          <w:rFonts w:ascii="Times New Roman" w:hAnsi="Times New Roman"/>
          <w:sz w:val="24"/>
          <w:szCs w:val="24"/>
        </w:rPr>
        <w:t>preposti alla svolgimento delle attività di controllo (ad Es. Corte dei conti europea e nazionale, Autorità giudiziarie, MIPAAF, Commissione Europea, ecc.).</w:t>
      </w:r>
    </w:p>
    <w:p w14:paraId="4FE49913" w14:textId="77777777" w:rsidR="0055620B" w:rsidRPr="00E55D3D" w:rsidRDefault="003460FC" w:rsidP="006478D4">
      <w:pPr>
        <w:jc w:val="both"/>
        <w:rPr>
          <w:rFonts w:ascii="Times New Roman" w:hAnsi="Times New Roman"/>
          <w:sz w:val="24"/>
          <w:szCs w:val="24"/>
        </w:rPr>
      </w:pPr>
      <w:r w:rsidRPr="00E55D3D">
        <w:rPr>
          <w:rFonts w:ascii="Times New Roman" w:hAnsi="Times New Roman"/>
          <w:sz w:val="24"/>
          <w:szCs w:val="24"/>
        </w:rPr>
        <w:t xml:space="preserve">Pertanto </w:t>
      </w:r>
      <w:r w:rsidR="0055620B" w:rsidRPr="00E55D3D">
        <w:rPr>
          <w:rFonts w:ascii="Times New Roman" w:hAnsi="Times New Roman"/>
          <w:sz w:val="24"/>
          <w:szCs w:val="24"/>
        </w:rPr>
        <w:t xml:space="preserve">l’Agenzia, nei confronti </w:t>
      </w:r>
      <w:r w:rsidRPr="00E55D3D">
        <w:rPr>
          <w:rFonts w:ascii="Times New Roman" w:hAnsi="Times New Roman"/>
          <w:sz w:val="24"/>
          <w:szCs w:val="24"/>
        </w:rPr>
        <w:t>delle</w:t>
      </w:r>
      <w:r w:rsidR="0055620B" w:rsidRPr="00E55D3D">
        <w:rPr>
          <w:rFonts w:ascii="Times New Roman" w:hAnsi="Times New Roman"/>
          <w:sz w:val="24"/>
          <w:szCs w:val="24"/>
        </w:rPr>
        <w:t xml:space="preserve"> predette categorie di stakeholder esterni, deve </w:t>
      </w:r>
      <w:r w:rsidR="00D63BE0" w:rsidRPr="00E55D3D">
        <w:rPr>
          <w:rFonts w:ascii="Times New Roman" w:hAnsi="Times New Roman"/>
          <w:sz w:val="24"/>
          <w:szCs w:val="24"/>
        </w:rPr>
        <w:t>n</w:t>
      </w:r>
      <w:r w:rsidR="0055620B" w:rsidRPr="00E55D3D">
        <w:rPr>
          <w:rFonts w:ascii="Times New Roman" w:hAnsi="Times New Roman"/>
          <w:sz w:val="24"/>
          <w:szCs w:val="24"/>
        </w:rPr>
        <w:t>ecessariamente garantire adeguati e condivisi livelli di performance.</w:t>
      </w:r>
      <w:r w:rsidRPr="00E55D3D">
        <w:rPr>
          <w:rFonts w:ascii="Times New Roman" w:hAnsi="Times New Roman"/>
          <w:sz w:val="24"/>
          <w:szCs w:val="24"/>
        </w:rPr>
        <w:t xml:space="preserve"> Essi sono:</w:t>
      </w:r>
    </w:p>
    <w:p w14:paraId="0FD1565B" w14:textId="77777777" w:rsidR="0055620B" w:rsidRPr="00E55D3D" w:rsidRDefault="0055620B" w:rsidP="006478D4">
      <w:pPr>
        <w:pStyle w:val="Paragrafoelenco"/>
        <w:numPr>
          <w:ilvl w:val="0"/>
          <w:numId w:val="7"/>
        </w:numPr>
        <w:jc w:val="both"/>
        <w:rPr>
          <w:rFonts w:ascii="Times New Roman" w:hAnsi="Times New Roman"/>
          <w:sz w:val="24"/>
          <w:szCs w:val="24"/>
        </w:rPr>
      </w:pPr>
      <w:r w:rsidRPr="00E55D3D">
        <w:rPr>
          <w:rFonts w:ascii="Times New Roman" w:hAnsi="Times New Roman"/>
          <w:i/>
          <w:sz w:val="24"/>
          <w:szCs w:val="24"/>
        </w:rPr>
        <w:t>I beneficiari delle erogazioni</w:t>
      </w:r>
      <w:r w:rsidRPr="00E55D3D">
        <w:rPr>
          <w:rFonts w:ascii="Times New Roman" w:hAnsi="Times New Roman"/>
          <w:sz w:val="24"/>
          <w:szCs w:val="24"/>
        </w:rPr>
        <w:t xml:space="preserve"> :</w:t>
      </w:r>
    </w:p>
    <w:p w14:paraId="6CEA9C79" w14:textId="77777777" w:rsidR="0055620B" w:rsidRPr="00E55D3D" w:rsidRDefault="003460FC" w:rsidP="006478D4">
      <w:pPr>
        <w:pStyle w:val="Paragrafoelenco"/>
        <w:jc w:val="both"/>
        <w:rPr>
          <w:rFonts w:ascii="Times New Roman" w:hAnsi="Times New Roman"/>
          <w:sz w:val="24"/>
          <w:szCs w:val="24"/>
        </w:rPr>
      </w:pPr>
      <w:r w:rsidRPr="00E55D3D">
        <w:rPr>
          <w:rFonts w:ascii="Times New Roman" w:hAnsi="Times New Roman"/>
          <w:sz w:val="24"/>
          <w:szCs w:val="24"/>
        </w:rPr>
        <w:lastRenderedPageBreak/>
        <w:t>s</w:t>
      </w:r>
      <w:r w:rsidR="0055620B" w:rsidRPr="00E55D3D">
        <w:rPr>
          <w:rFonts w:ascii="Times New Roman" w:hAnsi="Times New Roman"/>
          <w:sz w:val="24"/>
          <w:szCs w:val="24"/>
        </w:rPr>
        <w:t>ono tutti i soggetti (privati e pubblici) che ricevono, a vario titolo, gli aiuti in agricoltura erogati dall’ARCEA. Tali stakeholder hanno necessità di ricevere le somme loro spettanti con celerità, trasparenza ed equità, nel rispetto</w:t>
      </w:r>
      <w:r w:rsidRPr="00E55D3D">
        <w:rPr>
          <w:rFonts w:ascii="Times New Roman" w:hAnsi="Times New Roman"/>
          <w:sz w:val="24"/>
          <w:szCs w:val="24"/>
        </w:rPr>
        <w:t xml:space="preserve"> della normativa di riferimento;</w:t>
      </w:r>
    </w:p>
    <w:p w14:paraId="7F81CFBB" w14:textId="77777777" w:rsidR="003460FC" w:rsidRPr="00E55D3D" w:rsidRDefault="003460FC" w:rsidP="006478D4">
      <w:pPr>
        <w:pStyle w:val="Paragrafoelenco"/>
        <w:jc w:val="both"/>
        <w:rPr>
          <w:rFonts w:ascii="Times New Roman" w:hAnsi="Times New Roman"/>
          <w:sz w:val="24"/>
          <w:szCs w:val="24"/>
        </w:rPr>
      </w:pPr>
    </w:p>
    <w:p w14:paraId="320B29DA" w14:textId="77777777" w:rsidR="0055620B" w:rsidRPr="00E55D3D" w:rsidRDefault="003460FC" w:rsidP="006478D4">
      <w:pPr>
        <w:pStyle w:val="Paragrafoelenco"/>
        <w:numPr>
          <w:ilvl w:val="0"/>
          <w:numId w:val="7"/>
        </w:numPr>
        <w:jc w:val="both"/>
        <w:rPr>
          <w:rFonts w:ascii="Times New Roman" w:hAnsi="Times New Roman"/>
          <w:sz w:val="24"/>
          <w:szCs w:val="24"/>
        </w:rPr>
      </w:pPr>
      <w:r w:rsidRPr="00E55D3D">
        <w:rPr>
          <w:rFonts w:ascii="Times New Roman" w:hAnsi="Times New Roman"/>
          <w:i/>
          <w:sz w:val="24"/>
          <w:szCs w:val="24"/>
        </w:rPr>
        <w:t>La Corte dei Conti E</w:t>
      </w:r>
      <w:r w:rsidR="0055620B" w:rsidRPr="00E55D3D">
        <w:rPr>
          <w:rFonts w:ascii="Times New Roman" w:hAnsi="Times New Roman"/>
          <w:i/>
          <w:sz w:val="24"/>
          <w:szCs w:val="24"/>
        </w:rPr>
        <w:t>uropea</w:t>
      </w:r>
      <w:r w:rsidR="0055620B" w:rsidRPr="00E55D3D">
        <w:rPr>
          <w:rFonts w:ascii="Times New Roman" w:hAnsi="Times New Roman"/>
          <w:sz w:val="24"/>
          <w:szCs w:val="24"/>
        </w:rPr>
        <w:t xml:space="preserve"> :</w:t>
      </w:r>
    </w:p>
    <w:p w14:paraId="71515FD7"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l</w:t>
      </w:r>
      <w:r w:rsidR="0055620B" w:rsidRPr="00E55D3D">
        <w:rPr>
          <w:rFonts w:ascii="Times New Roman" w:hAnsi="Times New Roman"/>
          <w:sz w:val="24"/>
          <w:szCs w:val="24"/>
        </w:rPr>
        <w:t>a funzione della Corte dei conti europea consiste nell'espletare attività di controllo indipendenti sulla riscossione e sull'</w:t>
      </w:r>
      <w:r w:rsidR="003460FC" w:rsidRPr="00E55D3D">
        <w:rPr>
          <w:rFonts w:ascii="Times New Roman" w:hAnsi="Times New Roman"/>
          <w:sz w:val="24"/>
          <w:szCs w:val="24"/>
        </w:rPr>
        <w:t>utilizzo dei fondi dell'Unione E</w:t>
      </w:r>
      <w:r w:rsidR="0055620B" w:rsidRPr="00E55D3D">
        <w:rPr>
          <w:rFonts w:ascii="Times New Roman" w:hAnsi="Times New Roman"/>
          <w:sz w:val="24"/>
          <w:szCs w:val="24"/>
        </w:rPr>
        <w:t xml:space="preserve">uropea, al fine di valutare le modalità con </w:t>
      </w:r>
      <w:r w:rsidR="003460FC" w:rsidRPr="00E55D3D">
        <w:rPr>
          <w:rFonts w:ascii="Times New Roman" w:hAnsi="Times New Roman"/>
          <w:sz w:val="24"/>
          <w:szCs w:val="24"/>
        </w:rPr>
        <w:t>cui</w:t>
      </w:r>
      <w:r w:rsidR="0055620B" w:rsidRPr="00E55D3D">
        <w:rPr>
          <w:rFonts w:ascii="Times New Roman" w:hAnsi="Times New Roman"/>
          <w:sz w:val="24"/>
          <w:szCs w:val="24"/>
        </w:rPr>
        <w:t xml:space="preserve"> le istituzioni europee assolvono alle proprie funzioni. </w:t>
      </w:r>
      <w:r w:rsidR="003460FC" w:rsidRPr="00E55D3D">
        <w:rPr>
          <w:rFonts w:ascii="Times New Roman" w:hAnsi="Times New Roman"/>
          <w:sz w:val="24"/>
          <w:szCs w:val="24"/>
        </w:rPr>
        <w:t>Essa</w:t>
      </w:r>
      <w:r w:rsidR="0055620B" w:rsidRPr="00E55D3D">
        <w:rPr>
          <w:rFonts w:ascii="Times New Roman" w:hAnsi="Times New Roman"/>
          <w:sz w:val="24"/>
          <w:szCs w:val="24"/>
        </w:rPr>
        <w:t xml:space="preserve"> </w:t>
      </w:r>
      <w:r w:rsidRPr="00E55D3D">
        <w:rPr>
          <w:rFonts w:ascii="Times New Roman" w:hAnsi="Times New Roman"/>
          <w:sz w:val="24"/>
          <w:szCs w:val="24"/>
        </w:rPr>
        <w:t>assicura</w:t>
      </w:r>
      <w:r w:rsidR="0055620B" w:rsidRPr="00E55D3D">
        <w:rPr>
          <w:rFonts w:ascii="Times New Roman" w:hAnsi="Times New Roman"/>
          <w:sz w:val="24"/>
          <w:szCs w:val="24"/>
        </w:rPr>
        <w:t xml:space="preserve"> </w:t>
      </w:r>
      <w:r w:rsidR="003460FC" w:rsidRPr="00E55D3D">
        <w:rPr>
          <w:rFonts w:ascii="Times New Roman" w:hAnsi="Times New Roman"/>
          <w:sz w:val="24"/>
          <w:szCs w:val="24"/>
        </w:rPr>
        <w:t>che</w:t>
      </w:r>
      <w:r w:rsidR="0055620B" w:rsidRPr="00E55D3D">
        <w:rPr>
          <w:rFonts w:ascii="Times New Roman" w:hAnsi="Times New Roman"/>
          <w:sz w:val="24"/>
          <w:szCs w:val="24"/>
        </w:rPr>
        <w:t xml:space="preserve"> le operazioni finanziarie </w:t>
      </w:r>
      <w:r w:rsidR="003460FC" w:rsidRPr="00E55D3D">
        <w:rPr>
          <w:rFonts w:ascii="Times New Roman" w:hAnsi="Times New Roman"/>
          <w:sz w:val="24"/>
          <w:szCs w:val="24"/>
        </w:rPr>
        <w:t>siano</w:t>
      </w:r>
      <w:r w:rsidR="0055620B" w:rsidRPr="00E55D3D">
        <w:rPr>
          <w:rFonts w:ascii="Times New Roman" w:hAnsi="Times New Roman"/>
          <w:sz w:val="24"/>
          <w:szCs w:val="24"/>
        </w:rPr>
        <w:t xml:space="preserve"> registrate correttamente, nonché eseguite in maniera legittima e regolare e gestite con l'intento di conseguire </w:t>
      </w:r>
      <w:r w:rsidR="003460FC" w:rsidRPr="00E55D3D">
        <w:rPr>
          <w:rFonts w:ascii="Times New Roman" w:hAnsi="Times New Roman"/>
          <w:sz w:val="24"/>
          <w:szCs w:val="24"/>
        </w:rPr>
        <w:t xml:space="preserve">i principi di </w:t>
      </w:r>
      <w:r w:rsidR="0055620B" w:rsidRPr="00E55D3D">
        <w:rPr>
          <w:rFonts w:ascii="Times New Roman" w:hAnsi="Times New Roman"/>
          <w:sz w:val="24"/>
          <w:szCs w:val="24"/>
        </w:rPr>
        <w:t>econo</w:t>
      </w:r>
      <w:r w:rsidR="003460FC" w:rsidRPr="00E55D3D">
        <w:rPr>
          <w:rFonts w:ascii="Times New Roman" w:hAnsi="Times New Roman"/>
          <w:sz w:val="24"/>
          <w:szCs w:val="24"/>
        </w:rPr>
        <w:t>micità, efficienza ed efficacia;</w:t>
      </w:r>
    </w:p>
    <w:p w14:paraId="59D6BE87" w14:textId="77777777" w:rsidR="003460FC" w:rsidRPr="00E55D3D" w:rsidRDefault="003460FC" w:rsidP="006478D4">
      <w:pPr>
        <w:pStyle w:val="Paragrafoelenco"/>
        <w:jc w:val="both"/>
        <w:rPr>
          <w:rFonts w:ascii="Times New Roman" w:hAnsi="Times New Roman"/>
          <w:sz w:val="24"/>
          <w:szCs w:val="24"/>
        </w:rPr>
      </w:pPr>
    </w:p>
    <w:p w14:paraId="1E5831F6" w14:textId="77777777" w:rsidR="0055620B" w:rsidRPr="00E55D3D" w:rsidRDefault="003460FC"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La Commissione E</w:t>
      </w:r>
      <w:r w:rsidR="0055620B" w:rsidRPr="00E55D3D">
        <w:rPr>
          <w:rFonts w:ascii="Times New Roman" w:hAnsi="Times New Roman"/>
          <w:i/>
          <w:sz w:val="24"/>
          <w:szCs w:val="24"/>
        </w:rPr>
        <w:t>uropea :</w:t>
      </w:r>
    </w:p>
    <w:p w14:paraId="388179F1"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p</w:t>
      </w:r>
      <w:r w:rsidR="0055620B" w:rsidRPr="00E55D3D">
        <w:rPr>
          <w:rFonts w:ascii="Times New Roman" w:hAnsi="Times New Roman"/>
          <w:sz w:val="24"/>
          <w:szCs w:val="24"/>
        </w:rPr>
        <w:t xml:space="preserve">ropone le nuove leggi che il Parlamento ed il Consiglio adottano. Nel settore agricolo la Commissione garantisce l’applicazione della Politica </w:t>
      </w:r>
      <w:r w:rsidRPr="00E55D3D">
        <w:rPr>
          <w:rFonts w:ascii="Times New Roman" w:hAnsi="Times New Roman"/>
          <w:sz w:val="24"/>
          <w:szCs w:val="24"/>
        </w:rPr>
        <w:t>Agricola Comune (PAC);</w:t>
      </w:r>
      <w:r w:rsidR="0055620B" w:rsidRPr="00E55D3D">
        <w:rPr>
          <w:rFonts w:ascii="Times New Roman" w:hAnsi="Times New Roman"/>
          <w:sz w:val="24"/>
          <w:szCs w:val="24"/>
        </w:rPr>
        <w:t xml:space="preserve"> effettua </w:t>
      </w:r>
      <w:r w:rsidRPr="00E55D3D">
        <w:rPr>
          <w:rFonts w:ascii="Times New Roman" w:hAnsi="Times New Roman"/>
          <w:sz w:val="24"/>
          <w:szCs w:val="24"/>
        </w:rPr>
        <w:t xml:space="preserve">poi </w:t>
      </w:r>
      <w:r w:rsidR="0055620B" w:rsidRPr="00E55D3D">
        <w:rPr>
          <w:rFonts w:ascii="Times New Roman" w:hAnsi="Times New Roman"/>
          <w:sz w:val="24"/>
          <w:szCs w:val="24"/>
        </w:rPr>
        <w:t>varie attività di controllo di natura contabile ed amministrativa sui contenuti dei conti annuali e del reporting periodico al fine di effet</w:t>
      </w:r>
      <w:r w:rsidRPr="00E55D3D">
        <w:rPr>
          <w:rFonts w:ascii="Times New Roman" w:hAnsi="Times New Roman"/>
          <w:sz w:val="24"/>
          <w:szCs w:val="24"/>
        </w:rPr>
        <w:t>tuare la liquidazione dei conti; porta a termine nel</w:t>
      </w:r>
      <w:r w:rsidR="0055620B" w:rsidRPr="00E55D3D">
        <w:rPr>
          <w:rFonts w:ascii="Times New Roman" w:hAnsi="Times New Roman"/>
          <w:sz w:val="24"/>
          <w:szCs w:val="24"/>
        </w:rPr>
        <w:t xml:space="preserve"> dettagli</w:t>
      </w:r>
      <w:r w:rsidRPr="00E55D3D">
        <w:rPr>
          <w:rFonts w:ascii="Times New Roman" w:hAnsi="Times New Roman"/>
          <w:sz w:val="24"/>
          <w:szCs w:val="24"/>
        </w:rPr>
        <w:t>o le</w:t>
      </w:r>
      <w:r w:rsidR="0055620B" w:rsidRPr="00E55D3D">
        <w:rPr>
          <w:rFonts w:ascii="Times New Roman" w:hAnsi="Times New Roman"/>
          <w:sz w:val="24"/>
          <w:szCs w:val="24"/>
        </w:rPr>
        <w:t xml:space="preserve"> attività di controllo previst</w:t>
      </w:r>
      <w:r w:rsidRPr="00E55D3D">
        <w:rPr>
          <w:rFonts w:ascii="Times New Roman" w:hAnsi="Times New Roman"/>
          <w:sz w:val="24"/>
          <w:szCs w:val="24"/>
        </w:rPr>
        <w:t>e dalle verifiche di conformità</w:t>
      </w:r>
      <w:r w:rsidR="0055620B" w:rsidRPr="00E55D3D">
        <w:rPr>
          <w:rFonts w:ascii="Times New Roman" w:hAnsi="Times New Roman"/>
          <w:sz w:val="24"/>
          <w:szCs w:val="24"/>
        </w:rPr>
        <w:t xml:space="preserve"> sulla base di specifiche analisi dei rischi</w:t>
      </w:r>
      <w:r w:rsidRPr="00E55D3D">
        <w:rPr>
          <w:rFonts w:ascii="Times New Roman" w:hAnsi="Times New Roman"/>
          <w:sz w:val="24"/>
          <w:szCs w:val="24"/>
        </w:rPr>
        <w:t>;</w:t>
      </w:r>
      <w:r w:rsidR="0055620B" w:rsidRPr="00E55D3D">
        <w:rPr>
          <w:rFonts w:ascii="Times New Roman" w:hAnsi="Times New Roman"/>
          <w:sz w:val="24"/>
          <w:szCs w:val="24"/>
        </w:rPr>
        <w:t xml:space="preserve"> </w:t>
      </w:r>
      <w:r w:rsidRPr="00E55D3D">
        <w:rPr>
          <w:rFonts w:ascii="Times New Roman" w:hAnsi="Times New Roman"/>
          <w:sz w:val="24"/>
          <w:szCs w:val="24"/>
        </w:rPr>
        <w:t>svolge</w:t>
      </w:r>
      <w:r w:rsidR="0055620B" w:rsidRPr="00E55D3D">
        <w:rPr>
          <w:rFonts w:ascii="Times New Roman" w:hAnsi="Times New Roman"/>
          <w:sz w:val="24"/>
          <w:szCs w:val="24"/>
        </w:rPr>
        <w:t xml:space="preserve"> attività di audit nei con</w:t>
      </w:r>
      <w:r w:rsidRPr="00E55D3D">
        <w:rPr>
          <w:rFonts w:ascii="Times New Roman" w:hAnsi="Times New Roman"/>
          <w:sz w:val="24"/>
          <w:szCs w:val="24"/>
        </w:rPr>
        <w:t>fronti degli organismi pagatori;</w:t>
      </w:r>
    </w:p>
    <w:p w14:paraId="5A2FE8A4" w14:textId="77777777" w:rsidR="00863A75" w:rsidRPr="00E55D3D" w:rsidRDefault="00863A75" w:rsidP="006478D4">
      <w:pPr>
        <w:pStyle w:val="Paragrafoelenco"/>
        <w:jc w:val="both"/>
        <w:rPr>
          <w:rFonts w:ascii="Times New Roman" w:hAnsi="Times New Roman"/>
          <w:sz w:val="24"/>
          <w:szCs w:val="24"/>
        </w:rPr>
      </w:pPr>
    </w:p>
    <w:p w14:paraId="7AFCD077" w14:textId="77777777"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Autorità competente :</w:t>
      </w:r>
    </w:p>
    <w:p w14:paraId="4FD64CDB"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c</w:t>
      </w:r>
      <w:r w:rsidR="0055620B" w:rsidRPr="00E55D3D">
        <w:rPr>
          <w:rFonts w:ascii="Times New Roman" w:hAnsi="Times New Roman"/>
          <w:sz w:val="24"/>
          <w:szCs w:val="24"/>
        </w:rPr>
        <w:t>oincide con</w:t>
      </w:r>
      <w:r w:rsidRPr="00E55D3D">
        <w:rPr>
          <w:rFonts w:ascii="Times New Roman" w:hAnsi="Times New Roman"/>
          <w:sz w:val="24"/>
          <w:szCs w:val="24"/>
        </w:rPr>
        <w:t xml:space="preserve"> il Ministero per le Politiche A</w:t>
      </w:r>
      <w:r w:rsidR="0055620B" w:rsidRPr="00E55D3D">
        <w:rPr>
          <w:rFonts w:ascii="Times New Roman" w:hAnsi="Times New Roman"/>
          <w:sz w:val="24"/>
          <w:szCs w:val="24"/>
        </w:rPr>
        <w:t xml:space="preserve">gricole </w:t>
      </w:r>
      <w:r w:rsidRPr="00E55D3D">
        <w:rPr>
          <w:rFonts w:ascii="Times New Roman" w:hAnsi="Times New Roman"/>
          <w:sz w:val="24"/>
          <w:szCs w:val="24"/>
        </w:rPr>
        <w:t>A</w:t>
      </w:r>
      <w:r w:rsidR="0055620B" w:rsidRPr="00E55D3D">
        <w:rPr>
          <w:rFonts w:ascii="Times New Roman" w:hAnsi="Times New Roman"/>
          <w:sz w:val="24"/>
          <w:szCs w:val="24"/>
        </w:rPr>
        <w:t>limenta</w:t>
      </w:r>
      <w:r w:rsidRPr="00E55D3D">
        <w:rPr>
          <w:rFonts w:ascii="Times New Roman" w:hAnsi="Times New Roman"/>
          <w:sz w:val="24"/>
          <w:szCs w:val="24"/>
        </w:rPr>
        <w:t>ri e Forestali. Decide</w:t>
      </w:r>
      <w:r w:rsidR="0055620B" w:rsidRPr="00E55D3D">
        <w:rPr>
          <w:rFonts w:ascii="Times New Roman" w:hAnsi="Times New Roman"/>
          <w:sz w:val="24"/>
          <w:szCs w:val="24"/>
        </w:rPr>
        <w:t xml:space="preserve"> con atto formale in merito al riconoscimento dell’organismo pagatore</w:t>
      </w:r>
      <w:r w:rsidRPr="00E55D3D">
        <w:rPr>
          <w:rFonts w:ascii="Times New Roman" w:hAnsi="Times New Roman"/>
          <w:sz w:val="24"/>
          <w:szCs w:val="24"/>
        </w:rPr>
        <w:t xml:space="preserve"> (</w:t>
      </w:r>
      <w:r w:rsidR="0055620B" w:rsidRPr="00E55D3D">
        <w:rPr>
          <w:rFonts w:ascii="Times New Roman" w:hAnsi="Times New Roman"/>
          <w:sz w:val="24"/>
          <w:szCs w:val="24"/>
        </w:rPr>
        <w:t>sulla base dell’esame dei criteri per il riconoscimento</w:t>
      </w:r>
      <w:r w:rsidRPr="00E55D3D">
        <w:rPr>
          <w:rFonts w:ascii="Times New Roman" w:hAnsi="Times New Roman"/>
          <w:sz w:val="24"/>
          <w:szCs w:val="24"/>
        </w:rPr>
        <w:t>)</w:t>
      </w:r>
      <w:r w:rsidR="0055620B" w:rsidRPr="00E55D3D">
        <w:rPr>
          <w:rFonts w:ascii="Times New Roman" w:hAnsi="Times New Roman"/>
          <w:sz w:val="24"/>
          <w:szCs w:val="24"/>
        </w:rPr>
        <w:t>; esercita una costante supervisione sugli organismi pagatori che ricadono sotto la sua responsabilità, anche sulla base delle certificazioni e delle relazioni redatte dagli organismi di certificazione.</w:t>
      </w:r>
    </w:p>
    <w:p w14:paraId="6B4F4F7D" w14:textId="77777777" w:rsidR="00863A75" w:rsidRPr="00E55D3D" w:rsidRDefault="00863A75" w:rsidP="006478D4">
      <w:pPr>
        <w:pStyle w:val="Paragrafoelenco"/>
        <w:jc w:val="both"/>
        <w:rPr>
          <w:rFonts w:ascii="Times New Roman" w:hAnsi="Times New Roman"/>
          <w:sz w:val="24"/>
          <w:szCs w:val="24"/>
        </w:rPr>
      </w:pPr>
    </w:p>
    <w:p w14:paraId="5CA957C2" w14:textId="77777777" w:rsidR="0055620B" w:rsidRPr="00E55D3D" w:rsidRDefault="00863A75"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L’Organismo di C</w:t>
      </w:r>
      <w:r w:rsidR="0055620B" w:rsidRPr="00E55D3D">
        <w:rPr>
          <w:rFonts w:ascii="Times New Roman" w:hAnsi="Times New Roman"/>
          <w:i/>
          <w:sz w:val="24"/>
          <w:szCs w:val="24"/>
        </w:rPr>
        <w:t xml:space="preserve">oordinamento : </w:t>
      </w:r>
    </w:p>
    <w:p w14:paraId="6798964D"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 xml:space="preserve">è </w:t>
      </w:r>
      <w:r w:rsidR="0055620B" w:rsidRPr="00E55D3D">
        <w:rPr>
          <w:rFonts w:ascii="Times New Roman" w:hAnsi="Times New Roman"/>
          <w:sz w:val="24"/>
          <w:szCs w:val="24"/>
        </w:rPr>
        <w:t>rappresentato dall’AGEA</w:t>
      </w:r>
      <w:r w:rsidRPr="00E55D3D">
        <w:rPr>
          <w:rFonts w:ascii="Times New Roman" w:hAnsi="Times New Roman"/>
          <w:sz w:val="24"/>
          <w:szCs w:val="24"/>
        </w:rPr>
        <w:t>-</w:t>
      </w:r>
      <w:r w:rsidR="0055620B" w:rsidRPr="00E55D3D">
        <w:rPr>
          <w:rFonts w:ascii="Times New Roman" w:hAnsi="Times New Roman"/>
          <w:sz w:val="24"/>
          <w:szCs w:val="24"/>
        </w:rPr>
        <w:t>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14:paraId="63CAE63B" w14:textId="77777777" w:rsidR="00D63BE0" w:rsidRPr="00E55D3D" w:rsidRDefault="00D63BE0" w:rsidP="006478D4">
      <w:pPr>
        <w:pStyle w:val="Paragrafoelenco"/>
        <w:ind w:left="0"/>
        <w:jc w:val="both"/>
        <w:rPr>
          <w:rFonts w:ascii="Times New Roman" w:hAnsi="Times New Roman"/>
          <w:sz w:val="24"/>
          <w:szCs w:val="24"/>
        </w:rPr>
      </w:pPr>
    </w:p>
    <w:p w14:paraId="79EF529A" w14:textId="77777777"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L’Organismo di certificazione :</w:t>
      </w:r>
    </w:p>
    <w:p w14:paraId="6D40D0BC"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è</w:t>
      </w:r>
      <w:r w:rsidR="0055620B" w:rsidRPr="00E55D3D">
        <w:rPr>
          <w:rFonts w:ascii="Times New Roman" w:hAnsi="Times New Roman"/>
          <w:sz w:val="24"/>
          <w:szCs w:val="24"/>
        </w:rPr>
        <w:t xml:space="preserve"> un soggetto esterno indipendente</w:t>
      </w:r>
      <w:r w:rsidRPr="00E55D3D">
        <w:rPr>
          <w:rFonts w:ascii="Times New Roman" w:hAnsi="Times New Roman"/>
          <w:sz w:val="24"/>
          <w:szCs w:val="24"/>
        </w:rPr>
        <w:t>,</w:t>
      </w:r>
      <w:r w:rsidR="0055620B" w:rsidRPr="00E55D3D">
        <w:rPr>
          <w:rFonts w:ascii="Times New Roman" w:hAnsi="Times New Roman"/>
          <w:sz w:val="24"/>
          <w:szCs w:val="24"/>
        </w:rPr>
        <w:t xml:space="preserve"> che esamina i conti ed </w:t>
      </w:r>
      <w:r w:rsidRPr="00E55D3D">
        <w:rPr>
          <w:rFonts w:ascii="Times New Roman" w:hAnsi="Times New Roman"/>
          <w:sz w:val="24"/>
          <w:szCs w:val="24"/>
        </w:rPr>
        <w:t xml:space="preserve">esamina inoltre </w:t>
      </w:r>
      <w:r w:rsidR="0055620B" w:rsidRPr="00E55D3D">
        <w:rPr>
          <w:rFonts w:ascii="Times New Roman" w:hAnsi="Times New Roman"/>
          <w:sz w:val="24"/>
          <w:szCs w:val="24"/>
        </w:rPr>
        <w:t>il sistema di controllo posto in essere dall’organismo pagatore, attenendosi a</w:t>
      </w:r>
      <w:r w:rsidRPr="00E55D3D">
        <w:rPr>
          <w:rFonts w:ascii="Times New Roman" w:hAnsi="Times New Roman"/>
          <w:sz w:val="24"/>
          <w:szCs w:val="24"/>
        </w:rPr>
        <w:t>lle</w:t>
      </w:r>
      <w:r w:rsidR="0055620B" w:rsidRPr="00E55D3D">
        <w:rPr>
          <w:rFonts w:ascii="Times New Roman" w:hAnsi="Times New Roman"/>
          <w:sz w:val="24"/>
          <w:szCs w:val="24"/>
        </w:rPr>
        <w:t xml:space="preserve"> norme sulla revisione dei conti riconosciute</w:t>
      </w:r>
      <w:r w:rsidRPr="00E55D3D">
        <w:rPr>
          <w:rFonts w:ascii="Times New Roman" w:hAnsi="Times New Roman"/>
          <w:sz w:val="24"/>
          <w:szCs w:val="24"/>
        </w:rPr>
        <w:t xml:space="preserve"> a livello internazionale,</w:t>
      </w:r>
      <w:r w:rsidR="0055620B" w:rsidRPr="00E55D3D">
        <w:rPr>
          <w:rFonts w:ascii="Times New Roman" w:hAnsi="Times New Roman"/>
          <w:sz w:val="24"/>
          <w:szCs w:val="24"/>
        </w:rPr>
        <w:t xml:space="preserve"> e tenendo conto di tutti gli orientamenti</w:t>
      </w:r>
      <w:r w:rsidRPr="00E55D3D">
        <w:rPr>
          <w:rFonts w:ascii="Times New Roman" w:hAnsi="Times New Roman"/>
          <w:sz w:val="24"/>
          <w:szCs w:val="24"/>
        </w:rPr>
        <w:t xml:space="preserve"> definiti dalla Commissione atti al</w:t>
      </w:r>
      <w:r w:rsidR="0055620B" w:rsidRPr="00E55D3D">
        <w:rPr>
          <w:rFonts w:ascii="Times New Roman" w:hAnsi="Times New Roman"/>
          <w:sz w:val="24"/>
          <w:szCs w:val="24"/>
        </w:rPr>
        <w:t>l’applicazione di tali norme</w:t>
      </w:r>
      <w:r w:rsidRPr="00E55D3D">
        <w:rPr>
          <w:rFonts w:ascii="Times New Roman" w:hAnsi="Times New Roman"/>
          <w:sz w:val="24"/>
          <w:szCs w:val="24"/>
        </w:rPr>
        <w:t>; e</w:t>
      </w:r>
      <w:r w:rsidR="0055620B" w:rsidRPr="00E55D3D">
        <w:rPr>
          <w:rFonts w:ascii="Times New Roman" w:hAnsi="Times New Roman"/>
          <w:sz w:val="24"/>
          <w:szCs w:val="24"/>
        </w:rPr>
        <w:t xml:space="preserve">ffettua </w:t>
      </w:r>
      <w:r w:rsidRPr="00E55D3D">
        <w:rPr>
          <w:rFonts w:ascii="Times New Roman" w:hAnsi="Times New Roman"/>
          <w:sz w:val="24"/>
          <w:szCs w:val="24"/>
        </w:rPr>
        <w:t xml:space="preserve">tali </w:t>
      </w:r>
      <w:r w:rsidR="0055620B" w:rsidRPr="00E55D3D">
        <w:rPr>
          <w:rFonts w:ascii="Times New Roman" w:hAnsi="Times New Roman"/>
          <w:sz w:val="24"/>
          <w:szCs w:val="24"/>
        </w:rPr>
        <w:t>controlli nel corso e alla fin</w:t>
      </w:r>
      <w:r w:rsidRPr="00E55D3D">
        <w:rPr>
          <w:rFonts w:ascii="Times New Roman" w:hAnsi="Times New Roman"/>
          <w:sz w:val="24"/>
          <w:szCs w:val="24"/>
        </w:rPr>
        <w:t>e di ogni esercizio finanziario;</w:t>
      </w:r>
    </w:p>
    <w:p w14:paraId="6A94A0A0" w14:textId="77777777" w:rsidR="00CE44FB" w:rsidRPr="00E55D3D" w:rsidRDefault="00CE44FB" w:rsidP="006478D4">
      <w:pPr>
        <w:pStyle w:val="Paragrafoelenco"/>
        <w:jc w:val="both"/>
        <w:rPr>
          <w:rFonts w:ascii="Times New Roman" w:hAnsi="Times New Roman"/>
          <w:sz w:val="24"/>
          <w:szCs w:val="24"/>
        </w:rPr>
      </w:pPr>
    </w:p>
    <w:p w14:paraId="62E2FC5B" w14:textId="77777777"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 xml:space="preserve">Gli Organismi delegati : </w:t>
      </w:r>
    </w:p>
    <w:p w14:paraId="38F80DEB"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lastRenderedPageBreak/>
        <w:t>s</w:t>
      </w:r>
      <w:r w:rsidR="0055620B" w:rsidRPr="00E55D3D">
        <w:rPr>
          <w:rFonts w:ascii="Times New Roman" w:hAnsi="Times New Roman"/>
          <w:sz w:val="24"/>
          <w:szCs w:val="24"/>
        </w:rPr>
        <w:t xml:space="preserve">ono organismi a cui l’Agenzia ha delegato l’esecuzione di alcuni compiti conformemente a quanto </w:t>
      </w:r>
      <w:r w:rsidR="000011A6" w:rsidRPr="00E55D3D">
        <w:rPr>
          <w:rFonts w:ascii="Times New Roman" w:hAnsi="Times New Roman"/>
          <w:sz w:val="24"/>
          <w:szCs w:val="24"/>
        </w:rPr>
        <w:t>previsto dalla normativa comunitaria di riferimento</w:t>
      </w:r>
      <w:r w:rsidR="0055620B" w:rsidRPr="00E55D3D">
        <w:rPr>
          <w:rFonts w:ascii="Times New Roman" w:hAnsi="Times New Roman"/>
          <w:sz w:val="24"/>
          <w:szCs w:val="24"/>
        </w:rPr>
        <w:t xml:space="preserve">; essi collaborano con l’ARCEA tramite accordo formale (convenzione), nel quale </w:t>
      </w:r>
      <w:r w:rsidRPr="00E55D3D">
        <w:rPr>
          <w:rFonts w:ascii="Times New Roman" w:hAnsi="Times New Roman"/>
          <w:sz w:val="24"/>
          <w:szCs w:val="24"/>
        </w:rPr>
        <w:t>è specificato</w:t>
      </w:r>
      <w:r w:rsidR="0055620B" w:rsidRPr="00E55D3D">
        <w:rPr>
          <w:rFonts w:ascii="Times New Roman" w:hAnsi="Times New Roman"/>
          <w:sz w:val="24"/>
          <w:szCs w:val="24"/>
        </w:rPr>
        <w:t xml:space="preserve"> l’oggetto della delega, le modalità di svolgimento delle attività e le responsabilità e gli obblighi delle parti.</w:t>
      </w:r>
    </w:p>
    <w:p w14:paraId="1F3AC890" w14:textId="77777777" w:rsidR="007642BC" w:rsidRPr="00E55D3D" w:rsidRDefault="007642BC" w:rsidP="006478D4">
      <w:pPr>
        <w:pStyle w:val="Paragrafoelenco"/>
        <w:jc w:val="both"/>
        <w:rPr>
          <w:rFonts w:ascii="Times New Roman" w:hAnsi="Times New Roman"/>
          <w:sz w:val="24"/>
          <w:szCs w:val="24"/>
        </w:rPr>
      </w:pPr>
    </w:p>
    <w:p w14:paraId="2D2D0E23" w14:textId="77777777" w:rsidR="007642BC" w:rsidRPr="00E55D3D" w:rsidRDefault="007642BC" w:rsidP="006478D4">
      <w:pPr>
        <w:pStyle w:val="Paragrafoelenco"/>
        <w:jc w:val="both"/>
        <w:rPr>
          <w:rFonts w:ascii="Times New Roman" w:hAnsi="Times New Roman"/>
          <w:sz w:val="24"/>
          <w:szCs w:val="24"/>
        </w:rPr>
      </w:pPr>
    </w:p>
    <w:p w14:paraId="348415AE" w14:textId="77777777" w:rsidR="0055620B"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L’ARCEA </w:t>
      </w:r>
      <w:r w:rsidR="00863A75" w:rsidRPr="00E55D3D">
        <w:rPr>
          <w:rFonts w:ascii="Times New Roman" w:hAnsi="Times New Roman"/>
          <w:sz w:val="24"/>
          <w:szCs w:val="24"/>
        </w:rPr>
        <w:t>per poter determinare e</w:t>
      </w:r>
      <w:r w:rsidRPr="00E55D3D">
        <w:rPr>
          <w:rFonts w:ascii="Times New Roman" w:hAnsi="Times New Roman"/>
          <w:sz w:val="24"/>
          <w:szCs w:val="24"/>
        </w:rPr>
        <w:t xml:space="preserve"> persegui</w:t>
      </w:r>
      <w:r w:rsidR="00863A75" w:rsidRPr="00E55D3D">
        <w:rPr>
          <w:rFonts w:ascii="Times New Roman" w:hAnsi="Times New Roman"/>
          <w:sz w:val="24"/>
          <w:szCs w:val="24"/>
        </w:rPr>
        <w:t>re</w:t>
      </w:r>
      <w:r w:rsidRPr="00E55D3D">
        <w:rPr>
          <w:rFonts w:ascii="Times New Roman" w:hAnsi="Times New Roman"/>
          <w:sz w:val="24"/>
          <w:szCs w:val="24"/>
        </w:rPr>
        <w:t xml:space="preserve"> gli obiettivi contenuti nel presente Piano, </w:t>
      </w:r>
      <w:r w:rsidR="00863A75" w:rsidRPr="00E55D3D">
        <w:rPr>
          <w:rFonts w:ascii="Times New Roman" w:hAnsi="Times New Roman"/>
          <w:sz w:val="24"/>
          <w:szCs w:val="24"/>
        </w:rPr>
        <w:t xml:space="preserve">ha tenuto conto </w:t>
      </w:r>
      <w:r w:rsidRPr="00E55D3D">
        <w:rPr>
          <w:rFonts w:ascii="Times New Roman" w:hAnsi="Times New Roman"/>
          <w:sz w:val="24"/>
          <w:szCs w:val="24"/>
        </w:rPr>
        <w:t>delle esigenze rappresentate dai portatori di interesse manifestate attraverso incontri, riunioni e interlocuzioni continue, mediante gli strumenti di comunicazione esterna.</w:t>
      </w:r>
    </w:p>
    <w:p w14:paraId="4A407A32" w14:textId="77777777" w:rsidR="0055620B"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In particolare, la raccolta </w:t>
      </w:r>
      <w:r w:rsidR="00863A75" w:rsidRPr="00E55D3D">
        <w:rPr>
          <w:rFonts w:ascii="Times New Roman" w:hAnsi="Times New Roman"/>
          <w:sz w:val="24"/>
          <w:szCs w:val="24"/>
        </w:rPr>
        <w:t>di talune</w:t>
      </w:r>
      <w:r w:rsidRPr="00E55D3D">
        <w:rPr>
          <w:rFonts w:ascii="Times New Roman" w:hAnsi="Times New Roman"/>
          <w:sz w:val="24"/>
          <w:szCs w:val="24"/>
        </w:rPr>
        <w:t xml:space="preserve"> esigenze è stata effettuata attraverso molteplici modalità e canali comunicativi di varia natura.</w:t>
      </w:r>
    </w:p>
    <w:p w14:paraId="224D4FAC" w14:textId="77777777" w:rsidR="00932894"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w:t>
      </w:r>
      <w:r w:rsidR="00D37373" w:rsidRPr="00E55D3D">
        <w:rPr>
          <w:rFonts w:ascii="Times New Roman" w:hAnsi="Times New Roman"/>
          <w:sz w:val="24"/>
          <w:szCs w:val="24"/>
        </w:rPr>
        <w:t xml:space="preserve"> </w:t>
      </w:r>
      <w:r w:rsidRPr="00E55D3D">
        <w:rPr>
          <w:rFonts w:ascii="Times New Roman" w:hAnsi="Times New Roman"/>
          <w:sz w:val="24"/>
          <w:szCs w:val="24"/>
        </w:rPr>
        <w:t xml:space="preserve"> </w:t>
      </w:r>
    </w:p>
    <w:p w14:paraId="269C9CAB" w14:textId="0AF64457" w:rsidR="0055620B"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Si sottolinea che l’apertura dell’URCAA in due giornate della settimana garantisce un elevato grado di interazioni con alcuni fra i principali stakeholders dell’ARCEA.</w:t>
      </w:r>
    </w:p>
    <w:p w14:paraId="6133110E" w14:textId="6FAA85E8" w:rsidR="0055620B" w:rsidRPr="00E55D3D" w:rsidRDefault="00932894"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Inoltre, </w:t>
      </w:r>
      <w:r w:rsidR="0055620B" w:rsidRPr="00E55D3D">
        <w:rPr>
          <w:rFonts w:ascii="Times New Roman" w:hAnsi="Times New Roman"/>
          <w:sz w:val="24"/>
          <w:szCs w:val="24"/>
        </w:rPr>
        <w:t>con riguardo ai soggetti facenti parte del contesto esterno entro cui si muove l’Organismo Pagatore, il contatto ed il conseguente allineamento degli obiettivi con i portatori di interessi</w:t>
      </w:r>
      <w:r w:rsidR="00863A75" w:rsidRPr="00E55D3D">
        <w:rPr>
          <w:rFonts w:ascii="Times New Roman" w:hAnsi="Times New Roman"/>
          <w:sz w:val="24"/>
          <w:szCs w:val="24"/>
        </w:rPr>
        <w:t>,</w:t>
      </w:r>
      <w:r w:rsidR="0055620B" w:rsidRPr="00E55D3D">
        <w:rPr>
          <w:rFonts w:ascii="Times New Roman" w:hAnsi="Times New Roman"/>
          <w:sz w:val="24"/>
          <w:szCs w:val="24"/>
        </w:rPr>
        <w:t xml:space="preserve"> è assicurato dalla frequente attività ispettiva a cui è sottoposta l’Agenzia, specialmente da parte dell’O</w:t>
      </w:r>
      <w:r w:rsidR="00863A75" w:rsidRPr="00E55D3D">
        <w:rPr>
          <w:rFonts w:ascii="Times New Roman" w:hAnsi="Times New Roman"/>
          <w:sz w:val="24"/>
          <w:szCs w:val="24"/>
        </w:rPr>
        <w:t>rganismo di Certificazione dei C</w:t>
      </w:r>
      <w:r w:rsidR="0055620B" w:rsidRPr="00E55D3D">
        <w:rPr>
          <w:rFonts w:ascii="Times New Roman" w:hAnsi="Times New Roman"/>
          <w:sz w:val="24"/>
          <w:szCs w:val="24"/>
        </w:rPr>
        <w:t xml:space="preserve">onti che, annualmente e per circa </w:t>
      </w:r>
      <w:r w:rsidR="000011A6" w:rsidRPr="00E55D3D">
        <w:rPr>
          <w:rFonts w:ascii="Times New Roman" w:hAnsi="Times New Roman"/>
          <w:sz w:val="24"/>
          <w:szCs w:val="24"/>
        </w:rPr>
        <w:t>5</w:t>
      </w:r>
      <w:r w:rsidR="0055620B" w:rsidRPr="00E55D3D">
        <w:rPr>
          <w:rFonts w:ascii="Times New Roman" w:hAnsi="Times New Roman"/>
          <w:sz w:val="24"/>
          <w:szCs w:val="24"/>
        </w:rPr>
        <w:t xml:space="preserve"> mesi, svolge la propria missione di Audit presso l’Agenzia</w:t>
      </w:r>
      <w:r w:rsidR="00863A75" w:rsidRPr="00E55D3D">
        <w:rPr>
          <w:rFonts w:ascii="Times New Roman" w:hAnsi="Times New Roman"/>
          <w:sz w:val="24"/>
          <w:szCs w:val="24"/>
        </w:rPr>
        <w:t xml:space="preserve"> stessa</w:t>
      </w:r>
      <w:r w:rsidR="0055620B" w:rsidRPr="00E55D3D">
        <w:rPr>
          <w:rFonts w:ascii="Times New Roman" w:hAnsi="Times New Roman"/>
          <w:sz w:val="24"/>
          <w:szCs w:val="24"/>
        </w:rPr>
        <w:t>.</w:t>
      </w:r>
    </w:p>
    <w:p w14:paraId="7F22241E" w14:textId="77777777" w:rsidR="00A356A4" w:rsidRPr="00E55D3D" w:rsidRDefault="00A356A4" w:rsidP="006478D4">
      <w:pPr>
        <w:pStyle w:val="Paragrafoelenco"/>
        <w:jc w:val="both"/>
        <w:rPr>
          <w:rFonts w:ascii="Times New Roman" w:hAnsi="Times New Roman"/>
          <w:sz w:val="24"/>
          <w:szCs w:val="24"/>
        </w:rPr>
      </w:pPr>
    </w:p>
    <w:p w14:paraId="7BE00BAA" w14:textId="77777777" w:rsidR="00932894" w:rsidRPr="00E55D3D" w:rsidRDefault="00940FC6" w:rsidP="006478D4">
      <w:pPr>
        <w:pStyle w:val="Paragrafoelenco"/>
        <w:ind w:left="0"/>
        <w:jc w:val="both"/>
        <w:rPr>
          <w:rFonts w:ascii="Times New Roman" w:hAnsi="Times New Roman"/>
          <w:sz w:val="24"/>
          <w:szCs w:val="24"/>
        </w:rPr>
      </w:pPr>
      <w:r w:rsidRPr="00E55D3D">
        <w:rPr>
          <w:rFonts w:ascii="Times New Roman" w:hAnsi="Times New Roman"/>
          <w:sz w:val="24"/>
          <w:szCs w:val="24"/>
        </w:rPr>
        <w:t>G</w:t>
      </w:r>
      <w:r w:rsidR="00A356A4" w:rsidRPr="00E55D3D">
        <w:rPr>
          <w:rFonts w:ascii="Times New Roman" w:hAnsi="Times New Roman"/>
          <w:sz w:val="24"/>
          <w:szCs w:val="24"/>
        </w:rPr>
        <w:t>li stakeholder</w:t>
      </w:r>
      <w:r w:rsidR="00FF6BAE" w:rsidRPr="00E55D3D">
        <w:rPr>
          <w:rFonts w:ascii="Times New Roman" w:hAnsi="Times New Roman"/>
          <w:sz w:val="24"/>
          <w:szCs w:val="24"/>
        </w:rPr>
        <w:t>s</w:t>
      </w:r>
      <w:r w:rsidR="00A356A4" w:rsidRPr="00E55D3D">
        <w:rPr>
          <w:rFonts w:ascii="Times New Roman" w:hAnsi="Times New Roman"/>
          <w:sz w:val="24"/>
          <w:szCs w:val="24"/>
        </w:rPr>
        <w:t xml:space="preserve"> interni,</w:t>
      </w:r>
      <w:r w:rsidR="00B15B7E" w:rsidRPr="00E55D3D">
        <w:rPr>
          <w:rFonts w:ascii="Times New Roman" w:hAnsi="Times New Roman"/>
          <w:sz w:val="24"/>
          <w:szCs w:val="24"/>
        </w:rPr>
        <w:t xml:space="preserve"> </w:t>
      </w:r>
      <w:r w:rsidRPr="00E55D3D">
        <w:rPr>
          <w:rFonts w:ascii="Times New Roman" w:hAnsi="Times New Roman"/>
          <w:sz w:val="24"/>
          <w:szCs w:val="24"/>
        </w:rPr>
        <w:t xml:space="preserve">saranno coinvolti anche attraverso l’Indagine sul Benessere Organizzativo. </w:t>
      </w:r>
      <w:r w:rsidR="00A356A4" w:rsidRPr="00E55D3D">
        <w:rPr>
          <w:rFonts w:ascii="Times New Roman" w:hAnsi="Times New Roman"/>
          <w:sz w:val="24"/>
          <w:szCs w:val="24"/>
        </w:rPr>
        <w:t xml:space="preserve"> </w:t>
      </w:r>
    </w:p>
    <w:p w14:paraId="5BD09187" w14:textId="5D2C78A9" w:rsidR="00401DCA" w:rsidRPr="00E55D3D" w:rsidRDefault="00940FC6"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Secondo </w:t>
      </w:r>
      <w:r w:rsidR="00401DCA" w:rsidRPr="00E55D3D">
        <w:rPr>
          <w:rFonts w:ascii="Times New Roman" w:hAnsi="Times New Roman"/>
          <w:sz w:val="24"/>
          <w:szCs w:val="24"/>
        </w:rPr>
        <w:t xml:space="preserve">quanto previsto dal  dlgs nr. 33/2013, </w:t>
      </w:r>
      <w:r w:rsidR="00A356A4" w:rsidRPr="00E55D3D">
        <w:rPr>
          <w:rFonts w:ascii="Times New Roman" w:hAnsi="Times New Roman"/>
          <w:sz w:val="24"/>
          <w:szCs w:val="24"/>
        </w:rPr>
        <w:t xml:space="preserve">l’Agenzia </w:t>
      </w:r>
      <w:r w:rsidR="00401DCA" w:rsidRPr="00E55D3D">
        <w:rPr>
          <w:rFonts w:ascii="Times New Roman" w:hAnsi="Times New Roman"/>
          <w:sz w:val="24"/>
          <w:szCs w:val="24"/>
        </w:rPr>
        <w:t>proporrà</w:t>
      </w:r>
      <w:r w:rsidRPr="00E55D3D">
        <w:rPr>
          <w:rFonts w:ascii="Times New Roman" w:hAnsi="Times New Roman"/>
          <w:sz w:val="24"/>
          <w:szCs w:val="24"/>
        </w:rPr>
        <w:t>, ai propri dipendenti, entro il 31</w:t>
      </w:r>
      <w:r w:rsidR="000011A6" w:rsidRPr="00E55D3D">
        <w:rPr>
          <w:rFonts w:ascii="Times New Roman" w:hAnsi="Times New Roman"/>
          <w:sz w:val="24"/>
          <w:szCs w:val="24"/>
        </w:rPr>
        <w:t xml:space="preserve"> </w:t>
      </w:r>
      <w:r w:rsidRPr="00E55D3D">
        <w:rPr>
          <w:rFonts w:ascii="Times New Roman" w:hAnsi="Times New Roman"/>
          <w:sz w:val="24"/>
          <w:szCs w:val="24"/>
        </w:rPr>
        <w:t xml:space="preserve">dicembre, </w:t>
      </w:r>
      <w:r w:rsidR="00401DCA" w:rsidRPr="00E55D3D">
        <w:rPr>
          <w:rFonts w:ascii="Times New Roman" w:hAnsi="Times New Roman"/>
          <w:sz w:val="24"/>
          <w:szCs w:val="24"/>
        </w:rPr>
        <w:t xml:space="preserve"> la compilazione d</w:t>
      </w:r>
      <w:r w:rsidRPr="00E55D3D">
        <w:rPr>
          <w:rFonts w:ascii="Times New Roman" w:hAnsi="Times New Roman"/>
          <w:sz w:val="24"/>
          <w:szCs w:val="24"/>
        </w:rPr>
        <w:t xml:space="preserve">el </w:t>
      </w:r>
      <w:r w:rsidR="00401DCA" w:rsidRPr="00E55D3D">
        <w:rPr>
          <w:rFonts w:ascii="Times New Roman" w:hAnsi="Times New Roman"/>
          <w:sz w:val="24"/>
          <w:szCs w:val="24"/>
        </w:rPr>
        <w:t>questionario</w:t>
      </w:r>
      <w:r w:rsidRPr="00E55D3D">
        <w:rPr>
          <w:rFonts w:ascii="Times New Roman" w:hAnsi="Times New Roman"/>
          <w:sz w:val="24"/>
          <w:szCs w:val="24"/>
        </w:rPr>
        <w:t xml:space="preserve"> secondo il modello </w:t>
      </w:r>
      <w:r w:rsidR="00F52063" w:rsidRPr="00E55D3D">
        <w:rPr>
          <w:rFonts w:ascii="Times New Roman" w:hAnsi="Times New Roman"/>
          <w:sz w:val="24"/>
          <w:szCs w:val="24"/>
        </w:rPr>
        <w:t>predisposto dall’ANAC.</w:t>
      </w:r>
      <w:r w:rsidRPr="00E55D3D">
        <w:rPr>
          <w:rFonts w:ascii="Times New Roman" w:hAnsi="Times New Roman"/>
          <w:sz w:val="24"/>
          <w:szCs w:val="24"/>
        </w:rPr>
        <w:t xml:space="preserve"> </w:t>
      </w:r>
      <w:r w:rsidR="00401DCA" w:rsidRPr="00E55D3D">
        <w:rPr>
          <w:rFonts w:ascii="Times New Roman" w:hAnsi="Times New Roman"/>
          <w:sz w:val="24"/>
          <w:szCs w:val="24"/>
        </w:rPr>
        <w:t xml:space="preserve"> Gli esiti  di tale  indagine saranno  pubblicati  sul sito internet istituzionale  nell’apposita  sezione Amministrazione Trasparente – Performance – Benessere Organizzativo.   </w:t>
      </w:r>
    </w:p>
    <w:p w14:paraId="6B6BC0FB" w14:textId="77777777" w:rsidR="00182A8F" w:rsidRPr="00E55D3D" w:rsidRDefault="00182A8F" w:rsidP="006478D4">
      <w:pPr>
        <w:rPr>
          <w:rFonts w:ascii="Times New Roman" w:hAnsi="Times New Roman"/>
          <w:sz w:val="24"/>
          <w:szCs w:val="24"/>
        </w:rPr>
      </w:pPr>
      <w:r w:rsidRPr="00E55D3D">
        <w:rPr>
          <w:rFonts w:ascii="Times New Roman" w:hAnsi="Times New Roman"/>
          <w:sz w:val="24"/>
          <w:szCs w:val="24"/>
        </w:rPr>
        <w:br w:type="page"/>
      </w:r>
    </w:p>
    <w:p w14:paraId="1FD74E54" w14:textId="18919949" w:rsidR="00564774" w:rsidRPr="00E55D3D" w:rsidRDefault="00564774" w:rsidP="006478D4">
      <w:pPr>
        <w:pStyle w:val="Titolo2"/>
        <w:numPr>
          <w:ilvl w:val="1"/>
          <w:numId w:val="4"/>
        </w:numPr>
        <w:rPr>
          <w:color w:val="auto"/>
          <w:sz w:val="28"/>
          <w:szCs w:val="28"/>
        </w:rPr>
      </w:pPr>
      <w:bookmarkStart w:id="52" w:name="_Toc379055584"/>
      <w:r w:rsidRPr="00E55D3D">
        <w:rPr>
          <w:color w:val="auto"/>
          <w:sz w:val="28"/>
          <w:szCs w:val="28"/>
        </w:rPr>
        <w:lastRenderedPageBreak/>
        <w:t>I termini e le modalità</w:t>
      </w:r>
      <w:r w:rsidR="00ED6C6C" w:rsidRPr="00E55D3D">
        <w:rPr>
          <w:color w:val="auto"/>
          <w:sz w:val="28"/>
          <w:szCs w:val="28"/>
        </w:rPr>
        <w:t xml:space="preserve"> di adozione del Programma da parte degli organi di vertice</w:t>
      </w:r>
      <w:r w:rsidR="000A3B71" w:rsidRPr="00E55D3D">
        <w:rPr>
          <w:color w:val="auto"/>
          <w:sz w:val="28"/>
          <w:szCs w:val="28"/>
        </w:rPr>
        <w:t xml:space="preserve"> nel triennio </w:t>
      </w:r>
      <w:r w:rsidR="00BB60B4">
        <w:rPr>
          <w:color w:val="auto"/>
          <w:sz w:val="28"/>
          <w:szCs w:val="28"/>
        </w:rPr>
        <w:t>2018</w:t>
      </w:r>
      <w:r w:rsidR="00B15B7E" w:rsidRPr="00E55D3D">
        <w:rPr>
          <w:color w:val="auto"/>
          <w:sz w:val="28"/>
          <w:szCs w:val="28"/>
        </w:rPr>
        <w:t>-</w:t>
      </w:r>
      <w:r w:rsidR="00BB60B4">
        <w:rPr>
          <w:color w:val="auto"/>
          <w:sz w:val="28"/>
          <w:szCs w:val="28"/>
        </w:rPr>
        <w:t>2020</w:t>
      </w:r>
      <w:bookmarkEnd w:id="52"/>
    </w:p>
    <w:p w14:paraId="21E4AAC8" w14:textId="77777777" w:rsidR="00564774" w:rsidRPr="00E55D3D" w:rsidRDefault="00564774" w:rsidP="006478D4">
      <w:pPr>
        <w:pStyle w:val="Paragrafoelenco"/>
        <w:rPr>
          <w:rFonts w:ascii="Times New Roman" w:hAnsi="Times New Roman"/>
          <w:sz w:val="24"/>
          <w:szCs w:val="24"/>
        </w:rPr>
      </w:pPr>
    </w:p>
    <w:bookmarkEnd w:id="48"/>
    <w:p w14:paraId="5C789252" w14:textId="669185AA" w:rsidR="000A3B71" w:rsidRPr="00E55D3D" w:rsidRDefault="000A3B71" w:rsidP="006478D4">
      <w:pPr>
        <w:spacing w:after="0"/>
        <w:jc w:val="both"/>
        <w:rPr>
          <w:rFonts w:ascii="Times New Roman" w:hAnsi="Times New Roman"/>
          <w:sz w:val="24"/>
          <w:szCs w:val="24"/>
        </w:rPr>
      </w:pPr>
      <w:r w:rsidRPr="00E55D3D">
        <w:rPr>
          <w:rFonts w:ascii="Times New Roman" w:hAnsi="Times New Roman"/>
          <w:sz w:val="24"/>
          <w:szCs w:val="24"/>
        </w:rPr>
        <w:t xml:space="preserve">Le iniziative che si intendono avviare per il triennio </w:t>
      </w:r>
      <w:r w:rsidR="00BB60B4">
        <w:rPr>
          <w:rFonts w:ascii="Times New Roman" w:hAnsi="Times New Roman"/>
          <w:sz w:val="24"/>
          <w:szCs w:val="24"/>
        </w:rPr>
        <w:t>2018</w:t>
      </w:r>
      <w:r w:rsidR="00B15B7E" w:rsidRPr="00E55D3D">
        <w:rPr>
          <w:rFonts w:ascii="Times New Roman" w:hAnsi="Times New Roman"/>
          <w:sz w:val="24"/>
          <w:szCs w:val="24"/>
        </w:rPr>
        <w:t>-</w:t>
      </w:r>
      <w:r w:rsidR="00BB60B4">
        <w:rPr>
          <w:rFonts w:ascii="Times New Roman" w:hAnsi="Times New Roman"/>
          <w:sz w:val="24"/>
          <w:szCs w:val="24"/>
        </w:rPr>
        <w:t>2020</w:t>
      </w:r>
      <w:r w:rsidRPr="00E55D3D">
        <w:rPr>
          <w:rFonts w:ascii="Times New Roman" w:hAnsi="Times New Roman"/>
          <w:sz w:val="24"/>
          <w:szCs w:val="24"/>
        </w:rPr>
        <w:t xml:space="preserve"> sono principalmente finalizzate</w:t>
      </w:r>
      <w:r w:rsidR="007642BC" w:rsidRPr="00E55D3D">
        <w:rPr>
          <w:rFonts w:ascii="Times New Roman" w:hAnsi="Times New Roman"/>
          <w:sz w:val="24"/>
          <w:szCs w:val="24"/>
        </w:rPr>
        <w:t xml:space="preserve"> sia </w:t>
      </w:r>
      <w:r w:rsidRPr="00E55D3D">
        <w:rPr>
          <w:rFonts w:ascii="Times New Roman" w:hAnsi="Times New Roman"/>
          <w:sz w:val="24"/>
          <w:szCs w:val="24"/>
        </w:rPr>
        <w:t xml:space="preserve"> a</w:t>
      </w:r>
      <w:r w:rsidR="007642BC" w:rsidRPr="00E55D3D">
        <w:rPr>
          <w:rFonts w:ascii="Times New Roman" w:hAnsi="Times New Roman"/>
          <w:sz w:val="24"/>
          <w:szCs w:val="24"/>
        </w:rPr>
        <w:t>l</w:t>
      </w:r>
      <w:r w:rsidR="000011A6" w:rsidRPr="00E55D3D">
        <w:rPr>
          <w:rFonts w:ascii="Times New Roman" w:hAnsi="Times New Roman"/>
          <w:sz w:val="24"/>
          <w:szCs w:val="24"/>
        </w:rPr>
        <w:t xml:space="preserve"> potenziamento </w:t>
      </w:r>
      <w:r w:rsidRPr="00E55D3D">
        <w:rPr>
          <w:rFonts w:ascii="Times New Roman" w:hAnsi="Times New Roman"/>
          <w:sz w:val="24"/>
          <w:szCs w:val="24"/>
        </w:rPr>
        <w:t xml:space="preserve"> degli strumenti informatici per l’accessibilità e la diffusione dei dati oggetto di obbligo di pubblicazione</w:t>
      </w:r>
      <w:r w:rsidR="000F1C14" w:rsidRPr="00E55D3D">
        <w:rPr>
          <w:rFonts w:ascii="Times New Roman" w:hAnsi="Times New Roman"/>
          <w:sz w:val="24"/>
          <w:szCs w:val="24"/>
        </w:rPr>
        <w:t>,</w:t>
      </w:r>
      <w:r w:rsidRPr="00E55D3D">
        <w:rPr>
          <w:rFonts w:ascii="Times New Roman" w:hAnsi="Times New Roman"/>
          <w:sz w:val="24"/>
          <w:szCs w:val="24"/>
        </w:rPr>
        <w:t xml:space="preserve"> sia in termini di sensibilizzazione alla legalità e allo sviluppo della cultura dell’integrità.</w:t>
      </w:r>
    </w:p>
    <w:p w14:paraId="18924190" w14:textId="77777777" w:rsidR="00F52063" w:rsidRPr="00E55D3D" w:rsidRDefault="000F1C14" w:rsidP="006478D4">
      <w:pPr>
        <w:jc w:val="both"/>
        <w:rPr>
          <w:rFonts w:ascii="Times New Roman" w:hAnsi="Times New Roman"/>
          <w:sz w:val="24"/>
          <w:szCs w:val="24"/>
        </w:rPr>
      </w:pPr>
      <w:r w:rsidRPr="00E55D3D">
        <w:rPr>
          <w:rFonts w:ascii="Times New Roman" w:hAnsi="Times New Roman"/>
          <w:sz w:val="24"/>
          <w:szCs w:val="24"/>
        </w:rPr>
        <w:t xml:space="preserve"> </w:t>
      </w:r>
    </w:p>
    <w:p w14:paraId="3DE9E8C3" w14:textId="77777777" w:rsidR="007F031B" w:rsidRPr="00E55D3D" w:rsidRDefault="007642BC" w:rsidP="006478D4">
      <w:pPr>
        <w:jc w:val="both"/>
        <w:rPr>
          <w:rFonts w:ascii="Times New Roman" w:hAnsi="Times New Roman"/>
          <w:sz w:val="24"/>
          <w:szCs w:val="24"/>
        </w:rPr>
      </w:pPr>
      <w:r w:rsidRPr="00E55D3D">
        <w:rPr>
          <w:rFonts w:ascii="Times New Roman" w:hAnsi="Times New Roman"/>
          <w:b/>
          <w:sz w:val="24"/>
          <w:szCs w:val="24"/>
        </w:rPr>
        <w:t xml:space="preserve">Aggiornamento </w:t>
      </w:r>
      <w:r w:rsidR="00332E96" w:rsidRPr="00E55D3D">
        <w:rPr>
          <w:rFonts w:ascii="Times New Roman" w:hAnsi="Times New Roman"/>
          <w:b/>
          <w:sz w:val="24"/>
          <w:szCs w:val="24"/>
        </w:rPr>
        <w:t xml:space="preserve">continuo dei contenuti </w:t>
      </w:r>
      <w:r w:rsidR="000A3B71" w:rsidRPr="00E55D3D">
        <w:rPr>
          <w:rFonts w:ascii="Times New Roman" w:hAnsi="Times New Roman"/>
          <w:b/>
          <w:sz w:val="24"/>
          <w:szCs w:val="24"/>
        </w:rPr>
        <w:t>della sezione del sito dedicata alla Trasparenza</w:t>
      </w:r>
      <w:r w:rsidR="000F1C14" w:rsidRPr="00E55D3D">
        <w:rPr>
          <w:rFonts w:ascii="Times New Roman" w:hAnsi="Times New Roman"/>
          <w:b/>
          <w:sz w:val="24"/>
          <w:szCs w:val="24"/>
        </w:rPr>
        <w:t>:</w:t>
      </w:r>
      <w:r w:rsidR="007F031B" w:rsidRPr="00E55D3D">
        <w:rPr>
          <w:rFonts w:ascii="Times New Roman" w:hAnsi="Times New Roman"/>
          <w:b/>
          <w:sz w:val="24"/>
          <w:szCs w:val="24"/>
        </w:rPr>
        <w:t xml:space="preserve"> </w:t>
      </w:r>
    </w:p>
    <w:p w14:paraId="51934433" w14:textId="77777777" w:rsidR="007F031B" w:rsidRPr="00E55D3D" w:rsidRDefault="000A3B71" w:rsidP="006478D4">
      <w:pPr>
        <w:pStyle w:val="Paragrafoelenco"/>
        <w:ind w:left="0"/>
        <w:jc w:val="both"/>
        <w:rPr>
          <w:rFonts w:ascii="Times New Roman" w:hAnsi="Times New Roman"/>
          <w:sz w:val="24"/>
          <w:szCs w:val="24"/>
        </w:rPr>
      </w:pPr>
      <w:r w:rsidRPr="00E55D3D">
        <w:rPr>
          <w:rFonts w:ascii="Times New Roman" w:hAnsi="Times New Roman"/>
          <w:sz w:val="24"/>
          <w:szCs w:val="24"/>
        </w:rPr>
        <w:t>L’obiettivo è quello di procedere ad una costante integrazione dei dati già pubblicati,</w:t>
      </w:r>
      <w:r w:rsidR="007F031B" w:rsidRPr="00E55D3D">
        <w:rPr>
          <w:rFonts w:ascii="Times New Roman" w:hAnsi="Times New Roman"/>
          <w:sz w:val="24"/>
          <w:szCs w:val="24"/>
        </w:rPr>
        <w:t xml:space="preserve"> </w:t>
      </w:r>
      <w:r w:rsidRPr="00E55D3D">
        <w:rPr>
          <w:rFonts w:ascii="Times New Roman" w:hAnsi="Times New Roman"/>
          <w:sz w:val="24"/>
          <w:szCs w:val="24"/>
        </w:rPr>
        <w:t>raccogliendoli con criteri di omogeneità nella sezione “</w:t>
      </w:r>
      <w:r w:rsidRPr="00E55D3D">
        <w:rPr>
          <w:rFonts w:ascii="Times New Roman" w:hAnsi="Times New Roman"/>
          <w:i/>
          <w:sz w:val="24"/>
          <w:szCs w:val="24"/>
        </w:rPr>
        <w:t>Amministrazione trasparente</w:t>
      </w:r>
      <w:r w:rsidRPr="00E55D3D">
        <w:rPr>
          <w:rFonts w:ascii="Times New Roman" w:hAnsi="Times New Roman"/>
          <w:sz w:val="24"/>
          <w:szCs w:val="24"/>
        </w:rPr>
        <w:t>”</w:t>
      </w:r>
      <w:r w:rsidR="007F031B" w:rsidRPr="00E55D3D">
        <w:rPr>
          <w:rFonts w:ascii="Times New Roman" w:hAnsi="Times New Roman"/>
          <w:sz w:val="24"/>
          <w:szCs w:val="24"/>
        </w:rPr>
        <w:t xml:space="preserve"> </w:t>
      </w:r>
      <w:r w:rsidRPr="00E55D3D">
        <w:rPr>
          <w:rFonts w:ascii="Times New Roman" w:hAnsi="Times New Roman"/>
          <w:sz w:val="24"/>
          <w:szCs w:val="24"/>
        </w:rPr>
        <w:t>consentendone così l’immediata individuazione e consultazione, al fine di arricchire nel</w:t>
      </w:r>
      <w:r w:rsidR="007F031B" w:rsidRPr="00E55D3D">
        <w:rPr>
          <w:rFonts w:ascii="Times New Roman" w:hAnsi="Times New Roman"/>
          <w:sz w:val="24"/>
          <w:szCs w:val="24"/>
        </w:rPr>
        <w:t xml:space="preserve"> </w:t>
      </w:r>
      <w:r w:rsidRPr="00E55D3D">
        <w:rPr>
          <w:rFonts w:ascii="Times New Roman" w:hAnsi="Times New Roman"/>
          <w:sz w:val="24"/>
          <w:szCs w:val="24"/>
        </w:rPr>
        <w:t>tempo la quantità di informazioni a disposizione del cittadino, e pertanto la conoscenza dei</w:t>
      </w:r>
      <w:r w:rsidR="007F031B" w:rsidRPr="00E55D3D">
        <w:rPr>
          <w:rFonts w:ascii="Times New Roman" w:hAnsi="Times New Roman"/>
          <w:sz w:val="24"/>
          <w:szCs w:val="24"/>
        </w:rPr>
        <w:t xml:space="preserve"> </w:t>
      </w:r>
      <w:r w:rsidRPr="00E55D3D">
        <w:rPr>
          <w:rFonts w:ascii="Times New Roman" w:hAnsi="Times New Roman"/>
          <w:sz w:val="24"/>
          <w:szCs w:val="24"/>
        </w:rPr>
        <w:t>molteplici aspetti dell’attività svolta dall’Ente.</w:t>
      </w:r>
      <w:r w:rsidR="00332E96" w:rsidRPr="00E55D3D">
        <w:rPr>
          <w:rFonts w:ascii="Times New Roman" w:hAnsi="Times New Roman"/>
          <w:sz w:val="24"/>
          <w:szCs w:val="24"/>
        </w:rPr>
        <w:t xml:space="preserve"> </w:t>
      </w:r>
    </w:p>
    <w:p w14:paraId="19AC3DAF" w14:textId="77777777" w:rsidR="007F031B" w:rsidRPr="00E55D3D" w:rsidRDefault="007F031B" w:rsidP="006478D4">
      <w:pPr>
        <w:pStyle w:val="Paragrafoelenco"/>
        <w:rPr>
          <w:rFonts w:ascii="Times New Roman" w:hAnsi="Times New Roman"/>
          <w:sz w:val="24"/>
          <w:szCs w:val="24"/>
        </w:rPr>
      </w:pPr>
    </w:p>
    <w:p w14:paraId="7FC71E4A" w14:textId="467B4B54" w:rsidR="003B2342" w:rsidRPr="00E55D3D" w:rsidRDefault="00B15B7E" w:rsidP="006478D4">
      <w:pPr>
        <w:pStyle w:val="Paragrafoelenco"/>
        <w:ind w:left="0"/>
        <w:jc w:val="both"/>
        <w:rPr>
          <w:rFonts w:ascii="Times New Roman" w:hAnsi="Times New Roman"/>
          <w:sz w:val="24"/>
          <w:szCs w:val="24"/>
        </w:rPr>
      </w:pPr>
      <w:r w:rsidRPr="00E55D3D">
        <w:rPr>
          <w:rFonts w:ascii="Times New Roman" w:hAnsi="Times New Roman"/>
          <w:sz w:val="24"/>
          <w:szCs w:val="24"/>
        </w:rPr>
        <w:t>U</w:t>
      </w:r>
      <w:r w:rsidR="003B2342" w:rsidRPr="00E55D3D">
        <w:rPr>
          <w:rFonts w:ascii="Times New Roman" w:hAnsi="Times New Roman"/>
          <w:sz w:val="24"/>
          <w:szCs w:val="24"/>
        </w:rPr>
        <w:t xml:space="preserve">na bozza del </w:t>
      </w:r>
      <w:r w:rsidRPr="00E55D3D">
        <w:rPr>
          <w:rFonts w:ascii="Times New Roman" w:hAnsi="Times New Roman"/>
          <w:sz w:val="24"/>
          <w:szCs w:val="24"/>
        </w:rPr>
        <w:t>PTPCT</w:t>
      </w:r>
      <w:r w:rsidR="003B2342" w:rsidRPr="00E55D3D">
        <w:rPr>
          <w:rFonts w:ascii="Times New Roman" w:hAnsi="Times New Roman"/>
          <w:sz w:val="24"/>
          <w:szCs w:val="24"/>
        </w:rPr>
        <w:t xml:space="preserve"> è stat</w:t>
      </w:r>
      <w:r w:rsidR="00223B72" w:rsidRPr="00E55D3D">
        <w:rPr>
          <w:rFonts w:ascii="Times New Roman" w:hAnsi="Times New Roman"/>
          <w:sz w:val="24"/>
          <w:szCs w:val="24"/>
        </w:rPr>
        <w:t>a</w:t>
      </w:r>
      <w:r w:rsidR="003B2342" w:rsidRPr="00E55D3D">
        <w:rPr>
          <w:rFonts w:ascii="Times New Roman" w:hAnsi="Times New Roman"/>
          <w:sz w:val="24"/>
          <w:szCs w:val="24"/>
        </w:rPr>
        <w:t xml:space="preserve"> pubblicat</w:t>
      </w:r>
      <w:r w:rsidR="00223B72" w:rsidRPr="00E55D3D">
        <w:rPr>
          <w:rFonts w:ascii="Times New Roman" w:hAnsi="Times New Roman"/>
          <w:sz w:val="24"/>
          <w:szCs w:val="24"/>
        </w:rPr>
        <w:t>a</w:t>
      </w:r>
      <w:r w:rsidR="003B2342" w:rsidRPr="00E55D3D">
        <w:rPr>
          <w:rFonts w:ascii="Times New Roman" w:hAnsi="Times New Roman"/>
          <w:sz w:val="24"/>
          <w:szCs w:val="24"/>
        </w:rPr>
        <w:t xml:space="preserve"> sul sito istituzionale per permettere a tutti gli stakeholders interni ed esterni di poter partecipare attivamente alla stesura definitiva</w:t>
      </w:r>
      <w:r w:rsidR="00FF6BAE" w:rsidRPr="00E55D3D">
        <w:rPr>
          <w:rFonts w:ascii="Times New Roman" w:hAnsi="Times New Roman"/>
          <w:sz w:val="24"/>
          <w:szCs w:val="24"/>
        </w:rPr>
        <w:t xml:space="preserve">. Gli stessi potranno </w:t>
      </w:r>
      <w:r w:rsidR="003B2342" w:rsidRPr="00E55D3D">
        <w:rPr>
          <w:rFonts w:ascii="Times New Roman" w:hAnsi="Times New Roman"/>
          <w:sz w:val="24"/>
          <w:szCs w:val="24"/>
        </w:rPr>
        <w:t>forn</w:t>
      </w:r>
      <w:r w:rsidR="00FF6BAE" w:rsidRPr="00E55D3D">
        <w:rPr>
          <w:rFonts w:ascii="Times New Roman" w:hAnsi="Times New Roman"/>
          <w:sz w:val="24"/>
          <w:szCs w:val="24"/>
        </w:rPr>
        <w:t>ire</w:t>
      </w:r>
      <w:r w:rsidR="003B2342" w:rsidRPr="00E55D3D">
        <w:rPr>
          <w:rFonts w:ascii="Times New Roman" w:hAnsi="Times New Roman"/>
          <w:sz w:val="24"/>
          <w:szCs w:val="24"/>
        </w:rPr>
        <w:t xml:space="preserve"> su</w:t>
      </w:r>
      <w:r w:rsidR="00223B72" w:rsidRPr="00E55D3D">
        <w:rPr>
          <w:rFonts w:ascii="Times New Roman" w:hAnsi="Times New Roman"/>
          <w:sz w:val="24"/>
          <w:szCs w:val="24"/>
        </w:rPr>
        <w:t xml:space="preserve">ggerimenti </w:t>
      </w:r>
      <w:r w:rsidR="003B2342" w:rsidRPr="00E55D3D">
        <w:rPr>
          <w:rFonts w:ascii="Times New Roman" w:hAnsi="Times New Roman"/>
          <w:sz w:val="24"/>
          <w:szCs w:val="24"/>
        </w:rPr>
        <w:t xml:space="preserve">e feedback </w:t>
      </w:r>
      <w:r w:rsidR="00FF6BAE" w:rsidRPr="00E55D3D">
        <w:rPr>
          <w:rFonts w:ascii="Times New Roman" w:hAnsi="Times New Roman"/>
          <w:sz w:val="24"/>
          <w:szCs w:val="24"/>
        </w:rPr>
        <w:t>,</w:t>
      </w:r>
      <w:r w:rsidR="003B2342" w:rsidRPr="00E55D3D">
        <w:rPr>
          <w:rFonts w:ascii="Times New Roman" w:hAnsi="Times New Roman"/>
          <w:sz w:val="24"/>
          <w:szCs w:val="24"/>
        </w:rPr>
        <w:t xml:space="preserve"> da inviare alla casella di posta elettronica trasparenza @arcea.it</w:t>
      </w:r>
    </w:p>
    <w:p w14:paraId="14E1F42C" w14:textId="77777777" w:rsidR="00B15B7E" w:rsidRPr="00E55D3D" w:rsidRDefault="00B15B7E" w:rsidP="006478D4">
      <w:pPr>
        <w:pStyle w:val="Paragrafoelenco"/>
        <w:ind w:left="0"/>
        <w:jc w:val="both"/>
        <w:rPr>
          <w:rFonts w:ascii="Times New Roman" w:hAnsi="Times New Roman"/>
          <w:sz w:val="24"/>
          <w:szCs w:val="24"/>
        </w:rPr>
      </w:pPr>
    </w:p>
    <w:p w14:paraId="3B60F60E" w14:textId="0305A911" w:rsidR="003B2342" w:rsidRPr="00E55D3D" w:rsidRDefault="00B15B7E"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La </w:t>
      </w:r>
      <w:r w:rsidR="003B2342" w:rsidRPr="00E55D3D">
        <w:rPr>
          <w:rFonts w:ascii="Times New Roman" w:hAnsi="Times New Roman"/>
          <w:sz w:val="24"/>
          <w:szCs w:val="24"/>
        </w:rPr>
        <w:t xml:space="preserve">versione definitiva </w:t>
      </w:r>
      <w:r w:rsidR="00FF6BAE" w:rsidRPr="00E55D3D">
        <w:rPr>
          <w:rFonts w:ascii="Times New Roman" w:hAnsi="Times New Roman"/>
          <w:sz w:val="24"/>
          <w:szCs w:val="24"/>
        </w:rPr>
        <w:t xml:space="preserve">del </w:t>
      </w:r>
      <w:r w:rsidRPr="00E55D3D">
        <w:rPr>
          <w:rFonts w:ascii="Times New Roman" w:hAnsi="Times New Roman"/>
          <w:sz w:val="24"/>
          <w:szCs w:val="24"/>
        </w:rPr>
        <w:t>PTPCT</w:t>
      </w:r>
      <w:r w:rsidR="00FF6BAE" w:rsidRPr="00E55D3D">
        <w:rPr>
          <w:rFonts w:ascii="Times New Roman" w:hAnsi="Times New Roman"/>
          <w:sz w:val="24"/>
          <w:szCs w:val="24"/>
        </w:rPr>
        <w:t xml:space="preserve"> </w:t>
      </w:r>
      <w:r w:rsidR="003B2342" w:rsidRPr="00E55D3D">
        <w:rPr>
          <w:rFonts w:ascii="Times New Roman" w:hAnsi="Times New Roman"/>
          <w:sz w:val="24"/>
          <w:szCs w:val="24"/>
        </w:rPr>
        <w:t>viene approvata con decreto del direttore entro il 31 Gennaio di ogni anno e pubblicato sul sito istituzionale nell’apposita sezione Amministrazione trasparente.</w:t>
      </w:r>
    </w:p>
    <w:p w14:paraId="11CC4829" w14:textId="77777777" w:rsidR="00DB11B7" w:rsidRPr="00E55D3D" w:rsidRDefault="00DB11B7" w:rsidP="006478D4">
      <w:pPr>
        <w:pStyle w:val="Paragrafoelenco"/>
        <w:rPr>
          <w:rFonts w:ascii="Times New Roman" w:hAnsi="Times New Roman"/>
          <w:sz w:val="24"/>
          <w:szCs w:val="24"/>
        </w:rPr>
      </w:pPr>
    </w:p>
    <w:p w14:paraId="64F914E6" w14:textId="77777777" w:rsidR="003B2342" w:rsidRPr="00E55D3D" w:rsidRDefault="003B2342" w:rsidP="006478D4">
      <w:pPr>
        <w:pStyle w:val="Paragrafoelenco"/>
        <w:rPr>
          <w:rFonts w:ascii="Times New Roman" w:hAnsi="Times New Roman"/>
          <w:sz w:val="24"/>
          <w:szCs w:val="24"/>
        </w:rPr>
      </w:pPr>
    </w:p>
    <w:p w14:paraId="42A3AAC0" w14:textId="77777777" w:rsidR="003B2342" w:rsidRPr="00E55D3D" w:rsidRDefault="003B2342" w:rsidP="006478D4">
      <w:pPr>
        <w:pStyle w:val="Paragrafoelenco"/>
        <w:rPr>
          <w:rFonts w:ascii="Times New Roman" w:hAnsi="Times New Roman"/>
          <w:sz w:val="24"/>
          <w:szCs w:val="24"/>
        </w:rPr>
      </w:pPr>
    </w:p>
    <w:p w14:paraId="1BDA5082" w14:textId="77777777" w:rsidR="003B2342" w:rsidRPr="00E55D3D" w:rsidRDefault="003B2342" w:rsidP="006478D4">
      <w:pPr>
        <w:pStyle w:val="Paragrafoelenco"/>
        <w:rPr>
          <w:rFonts w:ascii="Times New Roman" w:hAnsi="Times New Roman"/>
          <w:sz w:val="24"/>
          <w:szCs w:val="24"/>
        </w:rPr>
      </w:pPr>
    </w:p>
    <w:p w14:paraId="214F4D04" w14:textId="77777777" w:rsidR="003B2342" w:rsidRPr="00E55D3D" w:rsidRDefault="003B2342" w:rsidP="006478D4">
      <w:pPr>
        <w:pStyle w:val="Paragrafoelenco"/>
        <w:rPr>
          <w:rFonts w:ascii="Times New Roman" w:hAnsi="Times New Roman"/>
          <w:sz w:val="24"/>
          <w:szCs w:val="24"/>
        </w:rPr>
      </w:pPr>
    </w:p>
    <w:p w14:paraId="7A4A585C" w14:textId="77777777" w:rsidR="00B40D1C" w:rsidRPr="00E55D3D" w:rsidRDefault="00B40D1C" w:rsidP="006478D4">
      <w:pPr>
        <w:rPr>
          <w:rFonts w:ascii="Times New Roman" w:hAnsi="Times New Roman"/>
          <w:sz w:val="24"/>
          <w:szCs w:val="24"/>
        </w:rPr>
      </w:pPr>
      <w:r w:rsidRPr="00E55D3D">
        <w:rPr>
          <w:rFonts w:ascii="Times New Roman" w:hAnsi="Times New Roman"/>
          <w:sz w:val="24"/>
          <w:szCs w:val="24"/>
        </w:rPr>
        <w:br w:type="page"/>
      </w:r>
    </w:p>
    <w:p w14:paraId="112CAD52" w14:textId="77777777" w:rsidR="00FD199E" w:rsidRPr="00E55D3D" w:rsidRDefault="00A12886" w:rsidP="006478D4">
      <w:pPr>
        <w:pStyle w:val="Titolo1"/>
        <w:numPr>
          <w:ilvl w:val="0"/>
          <w:numId w:val="4"/>
        </w:numPr>
        <w:rPr>
          <w:color w:val="auto"/>
        </w:rPr>
      </w:pPr>
      <w:bookmarkStart w:id="53" w:name="_Toc379055585"/>
      <w:r w:rsidRPr="00E55D3D">
        <w:rPr>
          <w:color w:val="auto"/>
        </w:rPr>
        <w:lastRenderedPageBreak/>
        <w:t>Iniziative di comunicazione della trasparenza</w:t>
      </w:r>
      <w:bookmarkEnd w:id="53"/>
    </w:p>
    <w:p w14:paraId="7A01EBD7" w14:textId="77777777" w:rsidR="00122251" w:rsidRPr="00E55D3D" w:rsidRDefault="00122251" w:rsidP="006478D4">
      <w:pPr>
        <w:pStyle w:val="Titolo2"/>
        <w:numPr>
          <w:ilvl w:val="1"/>
          <w:numId w:val="4"/>
        </w:numPr>
        <w:rPr>
          <w:color w:val="auto"/>
          <w:sz w:val="24"/>
          <w:szCs w:val="24"/>
        </w:rPr>
      </w:pPr>
      <w:bookmarkStart w:id="54" w:name="_Toc379055586"/>
      <w:r w:rsidRPr="00E55D3D">
        <w:rPr>
          <w:color w:val="auto"/>
          <w:sz w:val="24"/>
          <w:szCs w:val="24"/>
        </w:rPr>
        <w:t>Iniziative e strumenti di comunicazione per la diffusione dei contenuti del programma e dei dati pubblicati</w:t>
      </w:r>
      <w:r w:rsidR="00755EDC" w:rsidRPr="00E55D3D">
        <w:rPr>
          <w:color w:val="auto"/>
          <w:sz w:val="24"/>
          <w:szCs w:val="24"/>
        </w:rPr>
        <w:t>-GIORNATA DELLA TRASPARENZA</w:t>
      </w:r>
      <w:bookmarkEnd w:id="54"/>
    </w:p>
    <w:p w14:paraId="36C19B21" w14:textId="77777777" w:rsidR="000A6A5F" w:rsidRPr="00E55D3D" w:rsidRDefault="000A6A5F" w:rsidP="006478D4">
      <w:pPr>
        <w:rPr>
          <w:rFonts w:ascii="Cambria" w:hAnsi="Cambria"/>
          <w:sz w:val="24"/>
          <w:szCs w:val="24"/>
        </w:rPr>
      </w:pPr>
    </w:p>
    <w:p w14:paraId="3C691CED" w14:textId="28D6FC43" w:rsidR="00396F9F" w:rsidRPr="00E55D3D" w:rsidRDefault="00932894" w:rsidP="006478D4">
      <w:pPr>
        <w:spacing w:after="0"/>
        <w:jc w:val="both"/>
        <w:rPr>
          <w:rFonts w:ascii="Times New Roman" w:hAnsi="Times New Roman"/>
          <w:sz w:val="24"/>
          <w:szCs w:val="24"/>
        </w:rPr>
      </w:pPr>
      <w:r w:rsidRPr="00E55D3D">
        <w:rPr>
          <w:rFonts w:ascii="Times New Roman" w:hAnsi="Times New Roman"/>
          <w:sz w:val="24"/>
          <w:szCs w:val="24"/>
        </w:rPr>
        <w:t>L’</w:t>
      </w:r>
      <w:r w:rsidR="00122251" w:rsidRPr="00E55D3D">
        <w:rPr>
          <w:rFonts w:ascii="Times New Roman" w:hAnsi="Times New Roman"/>
          <w:sz w:val="24"/>
          <w:szCs w:val="24"/>
        </w:rPr>
        <w:t>ARCEA</w:t>
      </w:r>
      <w:r w:rsidR="00396F9F" w:rsidRPr="00E55D3D">
        <w:rPr>
          <w:rFonts w:ascii="Times New Roman" w:hAnsi="Times New Roman"/>
          <w:sz w:val="24"/>
          <w:szCs w:val="24"/>
        </w:rPr>
        <w:t xml:space="preserve"> si è dotat</w:t>
      </w:r>
      <w:r w:rsidR="00122251" w:rsidRPr="00E55D3D">
        <w:rPr>
          <w:rFonts w:ascii="Times New Roman" w:hAnsi="Times New Roman"/>
          <w:sz w:val="24"/>
          <w:szCs w:val="24"/>
        </w:rPr>
        <w:t>a</w:t>
      </w:r>
      <w:r w:rsidR="00396F9F" w:rsidRPr="00E55D3D">
        <w:rPr>
          <w:rFonts w:ascii="Times New Roman" w:hAnsi="Times New Roman"/>
          <w:sz w:val="24"/>
          <w:szCs w:val="24"/>
        </w:rPr>
        <w:t xml:space="preserve"> di un sito web istituzionale, visibile al link </w:t>
      </w:r>
      <w:r w:rsidR="008E2E93" w:rsidRPr="00E55D3D">
        <w:rPr>
          <w:rFonts w:ascii="Times New Roman" w:hAnsi="Times New Roman"/>
          <w:sz w:val="24"/>
          <w:szCs w:val="24"/>
        </w:rPr>
        <w:t>“</w:t>
      </w:r>
      <w:r w:rsidR="00396F9F" w:rsidRPr="00E55D3D">
        <w:rPr>
          <w:rFonts w:ascii="Times New Roman" w:hAnsi="Times New Roman"/>
          <w:b/>
          <w:sz w:val="24"/>
          <w:szCs w:val="24"/>
        </w:rPr>
        <w:t>http://www.</w:t>
      </w:r>
      <w:r w:rsidR="00122251" w:rsidRPr="00E55D3D">
        <w:rPr>
          <w:rFonts w:ascii="Times New Roman" w:hAnsi="Times New Roman"/>
          <w:b/>
          <w:sz w:val="24"/>
          <w:szCs w:val="24"/>
        </w:rPr>
        <w:t>arcea</w:t>
      </w:r>
      <w:r w:rsidR="00396F9F" w:rsidRPr="00E55D3D">
        <w:rPr>
          <w:rFonts w:ascii="Times New Roman" w:hAnsi="Times New Roman"/>
          <w:b/>
          <w:sz w:val="24"/>
          <w:szCs w:val="24"/>
        </w:rPr>
        <w:t>.it/</w:t>
      </w:r>
      <w:r w:rsidR="008E2E93" w:rsidRPr="00E55D3D">
        <w:rPr>
          <w:rFonts w:ascii="Times New Roman" w:hAnsi="Times New Roman"/>
          <w:sz w:val="24"/>
          <w:szCs w:val="24"/>
        </w:rPr>
        <w:t>”</w:t>
      </w:r>
      <w:r w:rsidR="00396F9F" w:rsidRPr="00E55D3D">
        <w:rPr>
          <w:rFonts w:ascii="Times New Roman" w:hAnsi="Times New Roman"/>
          <w:sz w:val="24"/>
          <w:szCs w:val="24"/>
        </w:rPr>
        <w:t xml:space="preserve"> nella cui home page è collocata la sezione denominata “</w:t>
      </w:r>
      <w:r w:rsidR="00396F9F" w:rsidRPr="00E55D3D">
        <w:rPr>
          <w:rFonts w:ascii="Times New Roman" w:hAnsi="Times New Roman"/>
          <w:i/>
          <w:sz w:val="24"/>
          <w:szCs w:val="24"/>
        </w:rPr>
        <w:t>Amministrazione trasparente</w:t>
      </w:r>
      <w:r w:rsidR="00396F9F" w:rsidRPr="00E55D3D">
        <w:rPr>
          <w:rFonts w:ascii="Times New Roman" w:hAnsi="Times New Roman"/>
          <w:sz w:val="24"/>
          <w:szCs w:val="24"/>
        </w:rPr>
        <w:t xml:space="preserve">”, </w:t>
      </w:r>
      <w:r w:rsidR="008E2E93" w:rsidRPr="00E55D3D">
        <w:rPr>
          <w:rFonts w:ascii="Times New Roman" w:hAnsi="Times New Roman"/>
          <w:sz w:val="24"/>
          <w:szCs w:val="24"/>
        </w:rPr>
        <w:t>in cui sono</w:t>
      </w:r>
      <w:r w:rsidR="00396F9F" w:rsidRPr="00E55D3D">
        <w:rPr>
          <w:rFonts w:ascii="Times New Roman" w:hAnsi="Times New Roman"/>
          <w:sz w:val="24"/>
          <w:szCs w:val="24"/>
        </w:rPr>
        <w:t xml:space="preserve"> pubblicati i dati, </w:t>
      </w:r>
      <w:r w:rsidRPr="00E55D3D">
        <w:rPr>
          <w:rFonts w:ascii="Times New Roman" w:hAnsi="Times New Roman"/>
          <w:sz w:val="24"/>
          <w:szCs w:val="24"/>
        </w:rPr>
        <w:t>le</w:t>
      </w:r>
      <w:r w:rsidR="00396F9F" w:rsidRPr="00E55D3D">
        <w:rPr>
          <w:rFonts w:ascii="Times New Roman" w:hAnsi="Times New Roman"/>
          <w:sz w:val="24"/>
          <w:szCs w:val="24"/>
        </w:rPr>
        <w:t xml:space="preserve"> informazioni e </w:t>
      </w:r>
      <w:r w:rsidRPr="00E55D3D">
        <w:rPr>
          <w:rFonts w:ascii="Times New Roman" w:hAnsi="Times New Roman"/>
          <w:sz w:val="24"/>
          <w:szCs w:val="24"/>
        </w:rPr>
        <w:t xml:space="preserve">i </w:t>
      </w:r>
      <w:r w:rsidR="00396F9F" w:rsidRPr="00E55D3D">
        <w:rPr>
          <w:rFonts w:ascii="Times New Roman" w:hAnsi="Times New Roman"/>
          <w:sz w:val="24"/>
          <w:szCs w:val="24"/>
        </w:rPr>
        <w:t xml:space="preserve">documenti  ai sensi del D.Lgs. </w:t>
      </w:r>
      <w:r w:rsidR="008E2E93" w:rsidRPr="00E55D3D">
        <w:rPr>
          <w:rFonts w:ascii="Times New Roman" w:hAnsi="Times New Roman"/>
          <w:sz w:val="24"/>
          <w:szCs w:val="24"/>
        </w:rPr>
        <w:t xml:space="preserve">n. </w:t>
      </w:r>
      <w:r w:rsidR="00396F9F" w:rsidRPr="00E55D3D">
        <w:rPr>
          <w:rFonts w:ascii="Times New Roman" w:hAnsi="Times New Roman"/>
          <w:sz w:val="24"/>
          <w:szCs w:val="24"/>
        </w:rPr>
        <w:t xml:space="preserve">33/2013. </w:t>
      </w:r>
    </w:p>
    <w:p w14:paraId="27878511" w14:textId="5A98647E" w:rsidR="00396F9F" w:rsidRPr="00E55D3D" w:rsidRDefault="00396F9F" w:rsidP="006478D4">
      <w:pPr>
        <w:spacing w:after="0"/>
        <w:rPr>
          <w:rFonts w:ascii="Times New Roman" w:hAnsi="Times New Roman"/>
          <w:sz w:val="24"/>
          <w:szCs w:val="24"/>
        </w:rPr>
      </w:pPr>
      <w:r w:rsidRPr="00E55D3D">
        <w:rPr>
          <w:rFonts w:ascii="Times New Roman" w:hAnsi="Times New Roman"/>
          <w:sz w:val="24"/>
          <w:szCs w:val="24"/>
        </w:rPr>
        <w:t>La sezione è organizzata e suddivisa in sotto-sezioni</w:t>
      </w:r>
      <w:r w:rsidR="007330C8" w:rsidRPr="00E55D3D">
        <w:rPr>
          <w:rFonts w:ascii="Times New Roman" w:hAnsi="Times New Roman"/>
          <w:sz w:val="24"/>
          <w:szCs w:val="24"/>
        </w:rPr>
        <w:t>,</w:t>
      </w:r>
      <w:r w:rsidR="00932894" w:rsidRPr="00E55D3D">
        <w:rPr>
          <w:rFonts w:ascii="Times New Roman" w:hAnsi="Times New Roman"/>
          <w:sz w:val="24"/>
          <w:szCs w:val="24"/>
        </w:rPr>
        <w:t xml:space="preserve"> </w:t>
      </w:r>
      <w:r w:rsidRPr="00E55D3D">
        <w:rPr>
          <w:rFonts w:ascii="Times New Roman" w:hAnsi="Times New Roman"/>
          <w:sz w:val="24"/>
          <w:szCs w:val="24"/>
        </w:rPr>
        <w:t xml:space="preserve">fatti salvi gli adeguamenti che si renderanno necessari per conformare la sezione ai modelli, agli standard e agli schemi approvati con successive disposizioni attuative o di modifica della normativa vigente. </w:t>
      </w:r>
    </w:p>
    <w:p w14:paraId="1508B645" w14:textId="77777777" w:rsidR="008E2E93" w:rsidRPr="00E55D3D" w:rsidRDefault="008E2E93" w:rsidP="006478D4">
      <w:pPr>
        <w:spacing w:after="0"/>
        <w:jc w:val="both"/>
        <w:rPr>
          <w:rFonts w:ascii="Times New Roman" w:hAnsi="Times New Roman"/>
          <w:sz w:val="24"/>
          <w:szCs w:val="24"/>
        </w:rPr>
      </w:pPr>
    </w:p>
    <w:p w14:paraId="0A45276C" w14:textId="77777777" w:rsidR="000011A6" w:rsidRPr="00E55D3D" w:rsidRDefault="00396F9F" w:rsidP="006478D4">
      <w:pPr>
        <w:spacing w:after="0"/>
        <w:jc w:val="both"/>
        <w:rPr>
          <w:rFonts w:ascii="Times New Roman" w:hAnsi="Times New Roman"/>
          <w:sz w:val="24"/>
          <w:szCs w:val="24"/>
        </w:rPr>
      </w:pPr>
      <w:r w:rsidRPr="00E55D3D">
        <w:rPr>
          <w:rFonts w:ascii="Times New Roman" w:hAnsi="Times New Roman"/>
          <w:sz w:val="24"/>
          <w:szCs w:val="24"/>
        </w:rPr>
        <w:t xml:space="preserve">Nel sito è disponibile l’Albo </w:t>
      </w:r>
      <w:r w:rsidR="008E2E93" w:rsidRPr="00E55D3D">
        <w:rPr>
          <w:rFonts w:ascii="Times New Roman" w:hAnsi="Times New Roman"/>
          <w:sz w:val="24"/>
          <w:szCs w:val="24"/>
        </w:rPr>
        <w:t>Pretorio on line che</w:t>
      </w:r>
      <w:r w:rsidRPr="00E55D3D">
        <w:rPr>
          <w:rFonts w:ascii="Times New Roman" w:hAnsi="Times New Roman"/>
          <w:sz w:val="24"/>
          <w:szCs w:val="24"/>
        </w:rPr>
        <w:t xml:space="preserve"> è stato realizzato per consentire la pubblicazione degli atti e dei provvedimenti amministrativi in un’ottica di informatizzazione e semplificazione delle procedure. </w:t>
      </w:r>
    </w:p>
    <w:p w14:paraId="0CA5794E" w14:textId="77777777" w:rsidR="00932894" w:rsidRPr="00E55D3D" w:rsidRDefault="000011A6" w:rsidP="006478D4">
      <w:pPr>
        <w:spacing w:after="0"/>
        <w:jc w:val="both"/>
        <w:rPr>
          <w:rFonts w:ascii="Times New Roman" w:hAnsi="Times New Roman"/>
          <w:sz w:val="24"/>
          <w:szCs w:val="24"/>
        </w:rPr>
      </w:pPr>
      <w:r w:rsidRPr="00E55D3D">
        <w:rPr>
          <w:rFonts w:ascii="Times New Roman" w:hAnsi="Times New Roman"/>
          <w:sz w:val="24"/>
          <w:szCs w:val="24"/>
        </w:rPr>
        <w:t xml:space="preserve"> </w:t>
      </w:r>
    </w:p>
    <w:p w14:paraId="1A06101C" w14:textId="432B5703" w:rsidR="000011A6" w:rsidRPr="00E55D3D" w:rsidRDefault="00932894" w:rsidP="006478D4">
      <w:pPr>
        <w:spacing w:after="0"/>
        <w:jc w:val="both"/>
        <w:rPr>
          <w:rFonts w:ascii="Times New Roman" w:hAnsi="Times New Roman"/>
          <w:sz w:val="24"/>
          <w:szCs w:val="24"/>
        </w:rPr>
      </w:pPr>
      <w:r w:rsidRPr="00E55D3D">
        <w:rPr>
          <w:rFonts w:ascii="Times New Roman" w:hAnsi="Times New Roman"/>
          <w:sz w:val="24"/>
          <w:szCs w:val="24"/>
        </w:rPr>
        <w:t xml:space="preserve">E’ </w:t>
      </w:r>
      <w:r w:rsidR="000011A6" w:rsidRPr="00E55D3D">
        <w:rPr>
          <w:rFonts w:ascii="Times New Roman" w:hAnsi="Times New Roman"/>
          <w:sz w:val="24"/>
          <w:szCs w:val="24"/>
        </w:rPr>
        <w:t>allo studio la realizzazione di un progetto per l’informatizzazione di tutto il processo amministrativo</w:t>
      </w:r>
    </w:p>
    <w:p w14:paraId="70B5F856" w14:textId="77777777" w:rsidR="00932894" w:rsidRPr="00E55D3D" w:rsidRDefault="00932894" w:rsidP="006478D4">
      <w:pPr>
        <w:spacing w:after="0"/>
        <w:jc w:val="both"/>
        <w:rPr>
          <w:rFonts w:ascii="Times New Roman" w:hAnsi="Times New Roman"/>
          <w:sz w:val="24"/>
          <w:szCs w:val="24"/>
        </w:rPr>
      </w:pPr>
    </w:p>
    <w:p w14:paraId="75A4CCA6" w14:textId="77777777" w:rsidR="00396F9F" w:rsidRPr="00E55D3D" w:rsidRDefault="00F52063" w:rsidP="006478D4">
      <w:pPr>
        <w:spacing w:after="0"/>
        <w:jc w:val="both"/>
        <w:rPr>
          <w:rFonts w:ascii="Times New Roman" w:hAnsi="Times New Roman"/>
          <w:sz w:val="24"/>
          <w:szCs w:val="24"/>
        </w:rPr>
      </w:pPr>
      <w:r w:rsidRPr="00E55D3D">
        <w:rPr>
          <w:rFonts w:ascii="Times New Roman" w:hAnsi="Times New Roman"/>
          <w:sz w:val="24"/>
          <w:szCs w:val="24"/>
        </w:rPr>
        <w:t xml:space="preserve">Gli stakeholders sia interni che esterni possono in qualunque momento far richiesta al Responsabile </w:t>
      </w:r>
      <w:r w:rsidR="00D72F79" w:rsidRPr="00E55D3D">
        <w:rPr>
          <w:rFonts w:ascii="Times New Roman" w:hAnsi="Times New Roman"/>
          <w:sz w:val="24"/>
          <w:szCs w:val="24"/>
        </w:rPr>
        <w:t>d</w:t>
      </w:r>
      <w:r w:rsidRPr="00E55D3D">
        <w:rPr>
          <w:rFonts w:ascii="Times New Roman" w:hAnsi="Times New Roman"/>
          <w:sz w:val="24"/>
          <w:szCs w:val="24"/>
        </w:rPr>
        <w:t>i prendere visione del loro contenuto sempre</w:t>
      </w:r>
      <w:r w:rsidR="00D72F79" w:rsidRPr="00E55D3D">
        <w:rPr>
          <w:rFonts w:ascii="Times New Roman" w:hAnsi="Times New Roman"/>
          <w:sz w:val="24"/>
          <w:szCs w:val="24"/>
        </w:rPr>
        <w:t xml:space="preserve"> nel rispetto di principi riguardanti la protezione dei dati personali, come disciplinati dal D.lgs n. 196/03, che all'art. I prevede: "</w:t>
      </w:r>
      <w:r w:rsidR="00D72F79" w:rsidRPr="00E55D3D">
        <w:rPr>
          <w:rFonts w:ascii="Times New Roman" w:hAnsi="Times New Roman"/>
          <w:i/>
          <w:sz w:val="24"/>
          <w:szCs w:val="24"/>
        </w:rPr>
        <w:t>Chiunque ha diritto alla protezione dei dati personali che lo riguardano. Le notizie concernenti lo svolgimento delle prestazioni da chiunque sia addetto ad una funzione pubblica e la relativa valutazione non sono oggetto di protezione della riservatezza personale</w:t>
      </w:r>
      <w:r w:rsidR="00D72F79" w:rsidRPr="00E55D3D">
        <w:rPr>
          <w:rFonts w:ascii="Times New Roman" w:hAnsi="Times New Roman"/>
          <w:sz w:val="24"/>
          <w:szCs w:val="24"/>
        </w:rPr>
        <w:t>",</w:t>
      </w:r>
    </w:p>
    <w:p w14:paraId="4E4BEB46" w14:textId="77777777" w:rsidR="003B2342" w:rsidRPr="00E55D3D" w:rsidRDefault="003B2342" w:rsidP="006478D4">
      <w:pPr>
        <w:spacing w:after="0"/>
        <w:jc w:val="both"/>
        <w:rPr>
          <w:rFonts w:ascii="Times New Roman" w:hAnsi="Times New Roman"/>
          <w:sz w:val="24"/>
          <w:szCs w:val="24"/>
        </w:rPr>
      </w:pPr>
    </w:p>
    <w:p w14:paraId="518DB6B8" w14:textId="77777777" w:rsidR="00122251" w:rsidRPr="00E55D3D" w:rsidRDefault="00396F9F" w:rsidP="006478D4">
      <w:pPr>
        <w:spacing w:after="0"/>
        <w:jc w:val="both"/>
        <w:rPr>
          <w:rFonts w:ascii="Times New Roman" w:hAnsi="Times New Roman"/>
          <w:sz w:val="24"/>
          <w:szCs w:val="24"/>
        </w:rPr>
      </w:pPr>
      <w:r w:rsidRPr="00E55D3D">
        <w:rPr>
          <w:rFonts w:ascii="Times New Roman" w:hAnsi="Times New Roman"/>
          <w:sz w:val="24"/>
          <w:szCs w:val="24"/>
        </w:rPr>
        <w:t xml:space="preserve">Sono </w:t>
      </w:r>
      <w:r w:rsidR="007330C8" w:rsidRPr="00E55D3D">
        <w:rPr>
          <w:rFonts w:ascii="Times New Roman" w:hAnsi="Times New Roman"/>
          <w:sz w:val="24"/>
          <w:szCs w:val="24"/>
        </w:rPr>
        <w:t xml:space="preserve">pienamente </w:t>
      </w:r>
      <w:r w:rsidRPr="00E55D3D">
        <w:rPr>
          <w:rFonts w:ascii="Times New Roman" w:hAnsi="Times New Roman"/>
          <w:sz w:val="24"/>
          <w:szCs w:val="24"/>
        </w:rPr>
        <w:t>attive</w:t>
      </w:r>
      <w:r w:rsidR="007330C8" w:rsidRPr="00E55D3D">
        <w:rPr>
          <w:rFonts w:ascii="Times New Roman" w:hAnsi="Times New Roman"/>
          <w:sz w:val="24"/>
          <w:szCs w:val="24"/>
        </w:rPr>
        <w:t xml:space="preserve"> le </w:t>
      </w:r>
      <w:r w:rsidRPr="00E55D3D">
        <w:rPr>
          <w:rFonts w:ascii="Times New Roman" w:hAnsi="Times New Roman"/>
          <w:sz w:val="24"/>
          <w:szCs w:val="24"/>
        </w:rPr>
        <w:t xml:space="preserve"> numerose caselle di posta elettronica certificata (PEC),</w:t>
      </w:r>
      <w:r w:rsidR="00122251" w:rsidRPr="00E55D3D">
        <w:rPr>
          <w:rFonts w:ascii="Times New Roman" w:hAnsi="Times New Roman"/>
          <w:sz w:val="24"/>
          <w:szCs w:val="24"/>
        </w:rPr>
        <w:t xml:space="preserve"> divise per i diversi macro-settori dell' ARCEA: </w:t>
      </w:r>
    </w:p>
    <w:p w14:paraId="44A785F6" w14:textId="77777777" w:rsidR="007D4E36" w:rsidRPr="00E55D3D" w:rsidRDefault="007D4E36" w:rsidP="006478D4">
      <w:pPr>
        <w:spacing w:after="0"/>
        <w:jc w:val="both"/>
        <w:rPr>
          <w:rFonts w:ascii="Times New Roman" w:hAnsi="Times New Roman"/>
          <w:sz w:val="24"/>
          <w:szCs w:val="24"/>
        </w:rPr>
      </w:pPr>
    </w:p>
    <w:p w14:paraId="69CB1564"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1" w:history="1">
        <w:r w:rsidR="00122251" w:rsidRPr="00E55D3D">
          <w:rPr>
            <w:rStyle w:val="Collegamentoipertestuale"/>
            <w:rFonts w:ascii="Times New Roman" w:hAnsi="Times New Roman"/>
            <w:color w:val="auto"/>
            <w:sz w:val="24"/>
            <w:szCs w:val="24"/>
          </w:rPr>
          <w:t>direzione@pec.arcea.it</w:t>
        </w:r>
      </w:hyperlink>
    </w:p>
    <w:p w14:paraId="2F00942A"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2" w:history="1">
        <w:r w:rsidR="00122251" w:rsidRPr="00E55D3D">
          <w:rPr>
            <w:rStyle w:val="Collegamentoipertestuale"/>
            <w:rFonts w:ascii="Times New Roman" w:hAnsi="Times New Roman"/>
            <w:color w:val="auto"/>
            <w:sz w:val="24"/>
            <w:szCs w:val="24"/>
          </w:rPr>
          <w:t>funzionamento@pec.arcea.it</w:t>
        </w:r>
      </w:hyperlink>
    </w:p>
    <w:p w14:paraId="4440EC3E"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3" w:history="1">
        <w:r w:rsidR="00122251" w:rsidRPr="00E55D3D">
          <w:rPr>
            <w:rStyle w:val="Collegamentoipertestuale"/>
            <w:rFonts w:ascii="Times New Roman" w:hAnsi="Times New Roman"/>
            <w:color w:val="auto"/>
            <w:sz w:val="24"/>
            <w:szCs w:val="24"/>
          </w:rPr>
          <w:t>autorizzazione@pec.arcea.it</w:t>
        </w:r>
      </w:hyperlink>
    </w:p>
    <w:p w14:paraId="09B3F053"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4" w:history="1">
        <w:r w:rsidR="00122251" w:rsidRPr="00E55D3D">
          <w:rPr>
            <w:rStyle w:val="Collegamentoipertestuale"/>
            <w:rFonts w:ascii="Times New Roman" w:hAnsi="Times New Roman"/>
            <w:color w:val="auto"/>
            <w:sz w:val="24"/>
            <w:szCs w:val="24"/>
          </w:rPr>
          <w:t>esecuzione@pec.arcea.it</w:t>
        </w:r>
      </w:hyperlink>
    </w:p>
    <w:p w14:paraId="571765E9"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5" w:history="1">
        <w:r w:rsidR="00122251" w:rsidRPr="00E55D3D">
          <w:rPr>
            <w:rStyle w:val="Collegamentoipertestuale"/>
            <w:rFonts w:ascii="Times New Roman" w:hAnsi="Times New Roman"/>
            <w:color w:val="auto"/>
            <w:sz w:val="24"/>
            <w:szCs w:val="24"/>
          </w:rPr>
          <w:t>contabilizzazione@pec.arcea.it</w:t>
        </w:r>
      </w:hyperlink>
    </w:p>
    <w:p w14:paraId="37AD799B"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6" w:history="1">
        <w:r w:rsidR="00122251" w:rsidRPr="00E55D3D">
          <w:rPr>
            <w:rStyle w:val="Collegamentoipertestuale"/>
            <w:rFonts w:ascii="Times New Roman" w:hAnsi="Times New Roman"/>
            <w:color w:val="auto"/>
            <w:sz w:val="24"/>
            <w:szCs w:val="24"/>
          </w:rPr>
          <w:t>contenziosocomunitario@pec.arcea.it</w:t>
        </w:r>
      </w:hyperlink>
    </w:p>
    <w:p w14:paraId="151F009C"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7" w:history="1">
        <w:r w:rsidR="00122251" w:rsidRPr="00E55D3D">
          <w:rPr>
            <w:rStyle w:val="Collegamentoipertestuale"/>
            <w:rFonts w:ascii="Times New Roman" w:hAnsi="Times New Roman"/>
            <w:color w:val="auto"/>
            <w:sz w:val="24"/>
            <w:szCs w:val="24"/>
          </w:rPr>
          <w:t>controllointerno@pec.arcea.it</w:t>
        </w:r>
      </w:hyperlink>
    </w:p>
    <w:p w14:paraId="61671738" w14:textId="77777777" w:rsidR="00122251" w:rsidRPr="00E55D3D" w:rsidRDefault="00F35A6D" w:rsidP="006478D4">
      <w:pPr>
        <w:pStyle w:val="Paragrafoelenco"/>
        <w:numPr>
          <w:ilvl w:val="0"/>
          <w:numId w:val="1"/>
        </w:numPr>
        <w:ind w:left="714" w:hanging="357"/>
        <w:rPr>
          <w:rFonts w:ascii="Times New Roman" w:hAnsi="Times New Roman"/>
          <w:sz w:val="24"/>
          <w:szCs w:val="24"/>
        </w:rPr>
      </w:pPr>
      <w:hyperlink r:id="rId18" w:history="1">
        <w:r w:rsidR="00122251" w:rsidRPr="00E55D3D">
          <w:rPr>
            <w:rStyle w:val="Collegamentoipertestuale"/>
            <w:rFonts w:ascii="Times New Roman" w:hAnsi="Times New Roman"/>
            <w:color w:val="auto"/>
            <w:sz w:val="24"/>
            <w:szCs w:val="24"/>
          </w:rPr>
          <w:t>personale@pec.arcea.it</w:t>
        </w:r>
      </w:hyperlink>
    </w:p>
    <w:p w14:paraId="4AF2A22C" w14:textId="77777777" w:rsidR="007330C8" w:rsidRPr="00E55D3D" w:rsidRDefault="007330C8" w:rsidP="006478D4">
      <w:pPr>
        <w:pStyle w:val="Paragrafoelenco"/>
        <w:ind w:left="0"/>
        <w:rPr>
          <w:rFonts w:ascii="Times New Roman" w:hAnsi="Times New Roman"/>
          <w:sz w:val="24"/>
          <w:szCs w:val="24"/>
        </w:rPr>
      </w:pPr>
    </w:p>
    <w:p w14:paraId="5944623A" w14:textId="27B0F2DF" w:rsidR="007330C8" w:rsidRPr="00E55D3D" w:rsidRDefault="007330C8" w:rsidP="006478D4">
      <w:pPr>
        <w:pStyle w:val="Paragrafoelenco"/>
        <w:ind w:left="0"/>
        <w:rPr>
          <w:rFonts w:ascii="Times New Roman" w:hAnsi="Times New Roman"/>
          <w:sz w:val="24"/>
          <w:szCs w:val="24"/>
        </w:rPr>
      </w:pPr>
      <w:r w:rsidRPr="00E55D3D">
        <w:rPr>
          <w:rFonts w:ascii="Times New Roman" w:hAnsi="Times New Roman"/>
          <w:sz w:val="24"/>
          <w:szCs w:val="24"/>
        </w:rPr>
        <w:t xml:space="preserve">oltre alla già citata casella di posta elettronica </w:t>
      </w:r>
      <w:hyperlink r:id="rId19" w:history="1">
        <w:r w:rsidRPr="00E55D3D">
          <w:rPr>
            <w:rStyle w:val="Collegamentoipertestuale"/>
            <w:rFonts w:ascii="Times New Roman" w:hAnsi="Times New Roman"/>
            <w:b/>
            <w:color w:val="auto"/>
            <w:sz w:val="24"/>
            <w:szCs w:val="24"/>
          </w:rPr>
          <w:t>trasparenza@arcea.it</w:t>
        </w:r>
      </w:hyperlink>
      <w:r w:rsidRPr="00E55D3D">
        <w:rPr>
          <w:rFonts w:ascii="Times New Roman" w:hAnsi="Times New Roman"/>
          <w:b/>
          <w:sz w:val="24"/>
          <w:szCs w:val="24"/>
        </w:rPr>
        <w:t xml:space="preserve">   </w:t>
      </w:r>
      <w:r w:rsidRPr="00E55D3D">
        <w:rPr>
          <w:rFonts w:ascii="Times New Roman" w:hAnsi="Times New Roman"/>
          <w:sz w:val="24"/>
          <w:szCs w:val="24"/>
        </w:rPr>
        <w:t>alla quale ci si</w:t>
      </w:r>
      <w:r w:rsidR="00932894" w:rsidRPr="00E55D3D">
        <w:rPr>
          <w:rFonts w:ascii="Times New Roman" w:hAnsi="Times New Roman"/>
          <w:sz w:val="24"/>
          <w:szCs w:val="24"/>
        </w:rPr>
        <w:t xml:space="preserve"> può rivolgere per segnalazioni di</w:t>
      </w:r>
      <w:r w:rsidRPr="00E55D3D">
        <w:rPr>
          <w:rFonts w:ascii="Times New Roman" w:hAnsi="Times New Roman"/>
          <w:sz w:val="24"/>
          <w:szCs w:val="24"/>
        </w:rPr>
        <w:t xml:space="preserve"> illeciti,  reclami o per accesso civico </w:t>
      </w:r>
    </w:p>
    <w:p w14:paraId="2F7928A8" w14:textId="77777777" w:rsidR="00301787" w:rsidRPr="00E55D3D" w:rsidRDefault="007D4E36" w:rsidP="006478D4">
      <w:pPr>
        <w:jc w:val="both"/>
        <w:rPr>
          <w:rFonts w:ascii="Times New Roman" w:hAnsi="Times New Roman"/>
          <w:sz w:val="24"/>
          <w:szCs w:val="24"/>
        </w:rPr>
      </w:pPr>
      <w:r w:rsidRPr="00E55D3D">
        <w:rPr>
          <w:rFonts w:ascii="Times New Roman" w:hAnsi="Times New Roman"/>
          <w:sz w:val="24"/>
          <w:szCs w:val="24"/>
        </w:rPr>
        <w:t>Ciò avviene con</w:t>
      </w:r>
      <w:r w:rsidR="00301787" w:rsidRPr="00E55D3D">
        <w:rPr>
          <w:rFonts w:ascii="Times New Roman" w:hAnsi="Times New Roman"/>
          <w:sz w:val="24"/>
          <w:szCs w:val="24"/>
        </w:rPr>
        <w:t xml:space="preserve"> lo scopo di favorire l’effettiva conoscenza e l’utilizzazione dei dati pubblicati</w:t>
      </w:r>
      <w:r w:rsidRPr="00E55D3D">
        <w:rPr>
          <w:rFonts w:ascii="Times New Roman" w:hAnsi="Times New Roman"/>
          <w:sz w:val="24"/>
          <w:szCs w:val="24"/>
        </w:rPr>
        <w:t>,</w:t>
      </w:r>
      <w:r w:rsidR="00301787" w:rsidRPr="00E55D3D">
        <w:rPr>
          <w:rFonts w:ascii="Times New Roman" w:hAnsi="Times New Roman"/>
          <w:sz w:val="24"/>
          <w:szCs w:val="24"/>
        </w:rPr>
        <w:t xml:space="preserve"> e la partecipazione degli stakeholder</w:t>
      </w:r>
      <w:r w:rsidRPr="00E55D3D">
        <w:rPr>
          <w:rFonts w:ascii="Times New Roman" w:hAnsi="Times New Roman"/>
          <w:sz w:val="24"/>
          <w:szCs w:val="24"/>
        </w:rPr>
        <w:t>s</w:t>
      </w:r>
      <w:r w:rsidR="00301787" w:rsidRPr="00E55D3D">
        <w:rPr>
          <w:rFonts w:ascii="Times New Roman" w:hAnsi="Times New Roman"/>
          <w:sz w:val="24"/>
          <w:szCs w:val="24"/>
        </w:rPr>
        <w:t xml:space="preserve"> interni ed esterni alle iniziative realizzate per la trasparenza e l’integrità. </w:t>
      </w:r>
    </w:p>
    <w:p w14:paraId="561989D9" w14:textId="77777777" w:rsidR="00301787" w:rsidRPr="00E55D3D" w:rsidRDefault="00182A8F" w:rsidP="006478D4">
      <w:pPr>
        <w:jc w:val="both"/>
        <w:rPr>
          <w:rFonts w:ascii="Times New Roman" w:hAnsi="Times New Roman"/>
          <w:sz w:val="24"/>
          <w:szCs w:val="24"/>
        </w:rPr>
      </w:pPr>
      <w:r w:rsidRPr="00E55D3D">
        <w:rPr>
          <w:rFonts w:ascii="Times New Roman" w:hAnsi="Times New Roman"/>
          <w:sz w:val="24"/>
          <w:szCs w:val="24"/>
        </w:rPr>
        <w:br w:type="page"/>
      </w:r>
      <w:r w:rsidR="00CA6DB5" w:rsidRPr="00E55D3D">
        <w:rPr>
          <w:rFonts w:ascii="Times New Roman" w:hAnsi="Times New Roman"/>
          <w:sz w:val="24"/>
          <w:szCs w:val="24"/>
        </w:rPr>
        <w:lastRenderedPageBreak/>
        <w:t>Come già precedentemente accennato, l</w:t>
      </w:r>
      <w:r w:rsidR="00301787" w:rsidRPr="00E55D3D">
        <w:rPr>
          <w:rFonts w:ascii="Times New Roman" w:hAnsi="Times New Roman"/>
          <w:sz w:val="24"/>
          <w:szCs w:val="24"/>
        </w:rPr>
        <w:t>’ Agenzia organizza annualmente</w:t>
      </w:r>
      <w:r w:rsidR="007330C8" w:rsidRPr="00E55D3D">
        <w:rPr>
          <w:rFonts w:ascii="Times New Roman" w:hAnsi="Times New Roman"/>
          <w:sz w:val="24"/>
          <w:szCs w:val="24"/>
        </w:rPr>
        <w:t xml:space="preserve"> almeno una </w:t>
      </w:r>
      <w:r w:rsidR="00301787" w:rsidRPr="00E55D3D">
        <w:rPr>
          <w:rFonts w:ascii="Times New Roman" w:hAnsi="Times New Roman"/>
          <w:sz w:val="24"/>
          <w:szCs w:val="24"/>
        </w:rPr>
        <w:t xml:space="preserve"> “</w:t>
      </w:r>
      <w:r w:rsidR="00301787" w:rsidRPr="00E55D3D">
        <w:rPr>
          <w:rFonts w:ascii="Times New Roman" w:hAnsi="Times New Roman"/>
          <w:i/>
          <w:sz w:val="24"/>
          <w:szCs w:val="24"/>
        </w:rPr>
        <w:t>Giornata della Trasparenza</w:t>
      </w:r>
      <w:r w:rsidR="00301787" w:rsidRPr="00E55D3D">
        <w:rPr>
          <w:rFonts w:ascii="Times New Roman" w:hAnsi="Times New Roman"/>
          <w:sz w:val="24"/>
          <w:szCs w:val="24"/>
        </w:rPr>
        <w:t>”, che costituis</w:t>
      </w:r>
      <w:r w:rsidR="00360BBD" w:rsidRPr="00E55D3D">
        <w:rPr>
          <w:rFonts w:ascii="Times New Roman" w:hAnsi="Times New Roman"/>
          <w:sz w:val="24"/>
          <w:szCs w:val="24"/>
        </w:rPr>
        <w:t>ce</w:t>
      </w:r>
      <w:r w:rsidR="00301787" w:rsidRPr="00E55D3D">
        <w:rPr>
          <w:rFonts w:ascii="Times New Roman" w:hAnsi="Times New Roman"/>
          <w:sz w:val="24"/>
          <w:szCs w:val="24"/>
        </w:rPr>
        <w:t xml:space="preserve"> un’occasione privilegiata di ascolto e di confronto con gli stakeholder e </w:t>
      </w:r>
      <w:r w:rsidR="00CA6DB5" w:rsidRPr="00E55D3D">
        <w:rPr>
          <w:rFonts w:ascii="Times New Roman" w:hAnsi="Times New Roman"/>
          <w:sz w:val="24"/>
          <w:szCs w:val="24"/>
        </w:rPr>
        <w:t xml:space="preserve">con </w:t>
      </w:r>
      <w:r w:rsidR="00301787" w:rsidRPr="00E55D3D">
        <w:rPr>
          <w:rFonts w:ascii="Times New Roman" w:hAnsi="Times New Roman"/>
          <w:sz w:val="24"/>
          <w:szCs w:val="24"/>
        </w:rPr>
        <w:t xml:space="preserve">ogni soggetto portatore di interesse sui principali aspetti delle azioni svolte dall’ente. </w:t>
      </w:r>
    </w:p>
    <w:p w14:paraId="2CCA3B5A" w14:textId="77777777" w:rsidR="00301787" w:rsidRPr="00E55D3D" w:rsidRDefault="00301787" w:rsidP="006478D4">
      <w:pPr>
        <w:jc w:val="both"/>
        <w:rPr>
          <w:rFonts w:ascii="Times New Roman" w:hAnsi="Times New Roman"/>
          <w:sz w:val="24"/>
          <w:szCs w:val="24"/>
        </w:rPr>
      </w:pPr>
      <w:r w:rsidRPr="00E55D3D">
        <w:rPr>
          <w:rFonts w:ascii="Times New Roman" w:hAnsi="Times New Roman"/>
          <w:sz w:val="24"/>
          <w:szCs w:val="24"/>
        </w:rPr>
        <w:t xml:space="preserve">Nell’ambito della Giornata della Trasparenza sono illustrate le risultanze del </w:t>
      </w:r>
      <w:r w:rsidR="00CA6DB5" w:rsidRPr="00E55D3D">
        <w:rPr>
          <w:rFonts w:ascii="Times New Roman" w:hAnsi="Times New Roman"/>
          <w:sz w:val="24"/>
          <w:szCs w:val="24"/>
        </w:rPr>
        <w:t>C</w:t>
      </w:r>
      <w:r w:rsidRPr="00E55D3D">
        <w:rPr>
          <w:rFonts w:ascii="Times New Roman" w:hAnsi="Times New Roman"/>
          <w:sz w:val="24"/>
          <w:szCs w:val="24"/>
        </w:rPr>
        <w:t xml:space="preserve">iclo della </w:t>
      </w:r>
      <w:r w:rsidR="00CA6DB5" w:rsidRPr="00E55D3D">
        <w:rPr>
          <w:rFonts w:ascii="Times New Roman" w:hAnsi="Times New Roman"/>
          <w:sz w:val="24"/>
          <w:szCs w:val="24"/>
        </w:rPr>
        <w:t>P</w:t>
      </w:r>
      <w:r w:rsidRPr="00E55D3D">
        <w:rPr>
          <w:rFonts w:ascii="Times New Roman" w:hAnsi="Times New Roman"/>
          <w:sz w:val="24"/>
          <w:szCs w:val="24"/>
        </w:rPr>
        <w:t xml:space="preserve">erformance e lo stato di attuazione del Piano Triennale per la trasparenza e l’Integrità. </w:t>
      </w:r>
    </w:p>
    <w:p w14:paraId="6553A64A" w14:textId="77777777" w:rsidR="00755EDC" w:rsidRPr="00E55D3D" w:rsidRDefault="00301787" w:rsidP="006478D4">
      <w:pPr>
        <w:jc w:val="both"/>
        <w:rPr>
          <w:rFonts w:ascii="Times New Roman" w:hAnsi="Times New Roman"/>
          <w:sz w:val="24"/>
          <w:szCs w:val="24"/>
        </w:rPr>
      </w:pPr>
      <w:r w:rsidRPr="00E55D3D">
        <w:rPr>
          <w:rFonts w:ascii="Times New Roman" w:hAnsi="Times New Roman"/>
          <w:sz w:val="24"/>
          <w:szCs w:val="24"/>
        </w:rPr>
        <w:t xml:space="preserve">Sono, infine, raccolti suggerimenti per l’aggiornamento annuale dei documenti relativi al ciclo della performance e </w:t>
      </w:r>
      <w:r w:rsidR="00CA6DB5" w:rsidRPr="00E55D3D">
        <w:rPr>
          <w:rFonts w:ascii="Times New Roman" w:hAnsi="Times New Roman"/>
          <w:sz w:val="24"/>
          <w:szCs w:val="24"/>
        </w:rPr>
        <w:t>del Programma triennale per la Trasparenza e l’I</w:t>
      </w:r>
      <w:r w:rsidRPr="00E55D3D">
        <w:rPr>
          <w:rFonts w:ascii="Times New Roman" w:hAnsi="Times New Roman"/>
          <w:sz w:val="24"/>
          <w:szCs w:val="24"/>
        </w:rPr>
        <w:t xml:space="preserve">ntegrità. </w:t>
      </w:r>
    </w:p>
    <w:p w14:paraId="551F405F" w14:textId="77777777" w:rsidR="00301787" w:rsidRPr="00E55D3D" w:rsidRDefault="00301787" w:rsidP="006478D4">
      <w:pPr>
        <w:pStyle w:val="Titolo1"/>
        <w:numPr>
          <w:ilvl w:val="0"/>
          <w:numId w:val="4"/>
        </w:numPr>
        <w:rPr>
          <w:color w:val="auto"/>
        </w:rPr>
      </w:pPr>
      <w:bookmarkStart w:id="55" w:name="_Toc379055587"/>
      <w:r w:rsidRPr="00E55D3D">
        <w:rPr>
          <w:color w:val="auto"/>
        </w:rPr>
        <w:t>Processo di attuazione del Programma</w:t>
      </w:r>
      <w:bookmarkEnd w:id="55"/>
    </w:p>
    <w:p w14:paraId="2AF54E09" w14:textId="77777777" w:rsidR="00301787" w:rsidRPr="00E55D3D" w:rsidRDefault="00301787" w:rsidP="006478D4">
      <w:pPr>
        <w:rPr>
          <w:rFonts w:ascii="Times New Roman" w:hAnsi="Times New Roman"/>
          <w:sz w:val="24"/>
          <w:szCs w:val="24"/>
        </w:rPr>
      </w:pPr>
    </w:p>
    <w:p w14:paraId="1FBF7ABA" w14:textId="77777777" w:rsidR="00301787" w:rsidRPr="00E55D3D" w:rsidRDefault="00301787" w:rsidP="006478D4">
      <w:pPr>
        <w:pStyle w:val="Titolo2"/>
        <w:numPr>
          <w:ilvl w:val="1"/>
          <w:numId w:val="4"/>
        </w:numPr>
        <w:rPr>
          <w:color w:val="auto"/>
          <w:sz w:val="24"/>
          <w:szCs w:val="24"/>
        </w:rPr>
      </w:pPr>
      <w:bookmarkStart w:id="56" w:name="_Toc379055588"/>
      <w:r w:rsidRPr="00E55D3D">
        <w:rPr>
          <w:color w:val="auto"/>
          <w:sz w:val="24"/>
          <w:szCs w:val="24"/>
        </w:rPr>
        <w:t>Soggetti responsabili della trasmissione dei dati</w:t>
      </w:r>
      <w:bookmarkEnd w:id="56"/>
      <w:r w:rsidRPr="00E55D3D">
        <w:rPr>
          <w:color w:val="auto"/>
          <w:sz w:val="24"/>
          <w:szCs w:val="24"/>
        </w:rPr>
        <w:t xml:space="preserve"> </w:t>
      </w:r>
    </w:p>
    <w:p w14:paraId="0FD3E1AD" w14:textId="77777777" w:rsidR="00301787" w:rsidRPr="00E55D3D" w:rsidRDefault="00301787" w:rsidP="006478D4">
      <w:pPr>
        <w:pStyle w:val="Paragrafoelenco"/>
        <w:ind w:left="765"/>
        <w:rPr>
          <w:rFonts w:ascii="Times New Roman" w:hAnsi="Times New Roman"/>
          <w:sz w:val="24"/>
          <w:szCs w:val="24"/>
        </w:rPr>
      </w:pPr>
    </w:p>
    <w:p w14:paraId="4E8574DA" w14:textId="77777777" w:rsidR="00DE4CA4" w:rsidRPr="00E55D3D" w:rsidRDefault="00DA6511" w:rsidP="006478D4">
      <w:pPr>
        <w:jc w:val="both"/>
        <w:rPr>
          <w:rFonts w:ascii="Times New Roman" w:hAnsi="Times New Roman"/>
          <w:sz w:val="24"/>
          <w:szCs w:val="24"/>
        </w:rPr>
      </w:pPr>
      <w:r w:rsidRPr="00E55D3D">
        <w:rPr>
          <w:rFonts w:ascii="Times New Roman" w:hAnsi="Times New Roman"/>
          <w:sz w:val="24"/>
          <w:szCs w:val="24"/>
        </w:rPr>
        <w:t xml:space="preserve">Per poter attuare il </w:t>
      </w:r>
      <w:r w:rsidR="00DE4CA4" w:rsidRPr="00E55D3D">
        <w:rPr>
          <w:rFonts w:ascii="Times New Roman" w:hAnsi="Times New Roman"/>
          <w:sz w:val="24"/>
          <w:szCs w:val="24"/>
        </w:rPr>
        <w:t xml:space="preserve">Programma </w:t>
      </w:r>
      <w:r w:rsidRPr="00E55D3D">
        <w:rPr>
          <w:rFonts w:ascii="Times New Roman" w:hAnsi="Times New Roman"/>
          <w:sz w:val="24"/>
          <w:szCs w:val="24"/>
        </w:rPr>
        <w:t>T</w:t>
      </w:r>
      <w:r w:rsidR="00DE4CA4" w:rsidRPr="00E55D3D">
        <w:rPr>
          <w:rFonts w:ascii="Times New Roman" w:hAnsi="Times New Roman"/>
          <w:sz w:val="24"/>
          <w:szCs w:val="24"/>
        </w:rPr>
        <w:t>riennale per la Trasparenza e l’I</w:t>
      </w:r>
      <w:r w:rsidRPr="00E55D3D">
        <w:rPr>
          <w:rFonts w:ascii="Times New Roman" w:hAnsi="Times New Roman"/>
          <w:sz w:val="24"/>
          <w:szCs w:val="24"/>
        </w:rPr>
        <w:t>ntegrità, è necessaria la presenza</w:t>
      </w:r>
      <w:r w:rsidR="00DE4CA4" w:rsidRPr="00E55D3D">
        <w:rPr>
          <w:rFonts w:ascii="Times New Roman" w:hAnsi="Times New Roman"/>
          <w:sz w:val="24"/>
          <w:szCs w:val="24"/>
        </w:rPr>
        <w:t xml:space="preserve"> </w:t>
      </w:r>
      <w:r w:rsidRPr="00E55D3D">
        <w:rPr>
          <w:rFonts w:ascii="Times New Roman" w:hAnsi="Times New Roman"/>
          <w:sz w:val="24"/>
          <w:szCs w:val="24"/>
        </w:rPr>
        <w:t>de</w:t>
      </w:r>
      <w:r w:rsidR="00DE4CA4" w:rsidRPr="00E55D3D">
        <w:rPr>
          <w:rFonts w:ascii="Times New Roman" w:hAnsi="Times New Roman"/>
          <w:sz w:val="24"/>
          <w:szCs w:val="24"/>
        </w:rPr>
        <w:t>i seguenti soggetti:</w:t>
      </w:r>
    </w:p>
    <w:p w14:paraId="70E0A237" w14:textId="77777777" w:rsidR="00DE4CA4" w:rsidRPr="00E55D3D" w:rsidRDefault="00DA6511" w:rsidP="006478D4">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l</w:t>
      </w:r>
      <w:r w:rsidR="00DE4CA4" w:rsidRPr="00E55D3D">
        <w:rPr>
          <w:rFonts w:ascii="Times New Roman" w:hAnsi="Times New Roman"/>
          <w:b/>
          <w:i/>
          <w:sz w:val="24"/>
          <w:szCs w:val="24"/>
        </w:rPr>
        <w:t>a Direzione</w:t>
      </w:r>
      <w:r w:rsidRPr="00E55D3D">
        <w:rPr>
          <w:rFonts w:ascii="Times New Roman" w:hAnsi="Times New Roman"/>
          <w:b/>
          <w:i/>
          <w:sz w:val="24"/>
          <w:szCs w:val="24"/>
        </w:rPr>
        <w:t xml:space="preserve"> ARCEA:</w:t>
      </w:r>
    </w:p>
    <w:p w14:paraId="74BBFBB5" w14:textId="77777777" w:rsidR="00DE4CA4" w:rsidRPr="00E55D3D" w:rsidRDefault="00DE4CA4" w:rsidP="006478D4">
      <w:pPr>
        <w:pStyle w:val="Paragrafoelenco"/>
        <w:ind w:left="765"/>
        <w:jc w:val="both"/>
        <w:rPr>
          <w:rFonts w:ascii="Times New Roman" w:hAnsi="Times New Roman"/>
          <w:sz w:val="24"/>
          <w:szCs w:val="24"/>
        </w:rPr>
      </w:pPr>
    </w:p>
    <w:p w14:paraId="6AB445F6" w14:textId="77777777" w:rsidR="00F52063" w:rsidRPr="00E55D3D" w:rsidRDefault="00DA6511" w:rsidP="006478D4">
      <w:pPr>
        <w:pStyle w:val="Paragrafoelenco"/>
        <w:ind w:left="765"/>
        <w:jc w:val="both"/>
        <w:rPr>
          <w:rFonts w:ascii="Times New Roman" w:hAnsi="Times New Roman"/>
          <w:sz w:val="24"/>
          <w:szCs w:val="24"/>
        </w:rPr>
      </w:pPr>
      <w:r w:rsidRPr="00E55D3D">
        <w:rPr>
          <w:rFonts w:ascii="Times New Roman" w:hAnsi="Times New Roman"/>
          <w:sz w:val="24"/>
          <w:szCs w:val="24"/>
        </w:rPr>
        <w:t>essa è</w:t>
      </w:r>
      <w:r w:rsidR="00DE4CA4" w:rsidRPr="00E55D3D">
        <w:rPr>
          <w:rFonts w:ascii="Times New Roman" w:hAnsi="Times New Roman"/>
          <w:sz w:val="24"/>
          <w:szCs w:val="24"/>
        </w:rPr>
        <w:t xml:space="preserve"> </w:t>
      </w:r>
      <w:r w:rsidR="00410789" w:rsidRPr="00E55D3D">
        <w:rPr>
          <w:rFonts w:ascii="Times New Roman" w:hAnsi="Times New Roman"/>
          <w:sz w:val="24"/>
          <w:szCs w:val="24"/>
        </w:rPr>
        <w:t xml:space="preserve">responsabile </w:t>
      </w:r>
      <w:r w:rsidR="00DE4CA4" w:rsidRPr="00E55D3D">
        <w:rPr>
          <w:rFonts w:ascii="Times New Roman" w:hAnsi="Times New Roman"/>
          <w:sz w:val="24"/>
          <w:szCs w:val="24"/>
        </w:rPr>
        <w:t xml:space="preserve">del procedimento di pubblicazione dei dati, delle informazioni e dei documenti, secondo le indicazioni contenute nell’Allegato 2 del D.LGS. </w:t>
      </w:r>
      <w:r w:rsidRPr="00E55D3D">
        <w:rPr>
          <w:rFonts w:ascii="Times New Roman" w:hAnsi="Times New Roman"/>
          <w:sz w:val="24"/>
          <w:szCs w:val="24"/>
        </w:rPr>
        <w:t xml:space="preserve">n. </w:t>
      </w:r>
      <w:r w:rsidR="00DE4CA4" w:rsidRPr="00E55D3D">
        <w:rPr>
          <w:rFonts w:ascii="Times New Roman" w:hAnsi="Times New Roman"/>
          <w:sz w:val="24"/>
          <w:szCs w:val="24"/>
        </w:rPr>
        <w:t>33/2013.</w:t>
      </w:r>
    </w:p>
    <w:p w14:paraId="20ECEE46" w14:textId="77777777" w:rsidR="00DE4CA4" w:rsidRPr="00E55D3D" w:rsidRDefault="005C38B4" w:rsidP="006478D4">
      <w:pPr>
        <w:pStyle w:val="Paragrafoelenco"/>
        <w:ind w:left="765"/>
        <w:jc w:val="both"/>
        <w:rPr>
          <w:rFonts w:ascii="Times New Roman" w:hAnsi="Times New Roman"/>
          <w:sz w:val="24"/>
          <w:szCs w:val="24"/>
        </w:rPr>
      </w:pPr>
      <w:r w:rsidRPr="00E55D3D">
        <w:rPr>
          <w:rFonts w:ascii="Times New Roman" w:hAnsi="Times New Roman"/>
          <w:sz w:val="24"/>
          <w:szCs w:val="24"/>
        </w:rPr>
        <w:t xml:space="preserve"> Si avvarrà della sua struttura di supporto.</w:t>
      </w:r>
    </w:p>
    <w:p w14:paraId="3C7DA93B" w14:textId="77777777" w:rsidR="005C38B4" w:rsidRPr="00E55D3D" w:rsidRDefault="005C38B4" w:rsidP="006478D4">
      <w:pPr>
        <w:pStyle w:val="Paragrafoelenco"/>
        <w:ind w:left="765"/>
        <w:jc w:val="both"/>
        <w:rPr>
          <w:rFonts w:ascii="Times New Roman" w:hAnsi="Times New Roman"/>
          <w:sz w:val="24"/>
          <w:szCs w:val="24"/>
        </w:rPr>
      </w:pPr>
    </w:p>
    <w:p w14:paraId="3BD1FFF2" w14:textId="77777777" w:rsidR="00D72F79" w:rsidRPr="00E55D3D" w:rsidRDefault="00DE4CA4" w:rsidP="006133C5">
      <w:pPr>
        <w:pStyle w:val="Paragrafoelenco"/>
        <w:numPr>
          <w:ilvl w:val="0"/>
          <w:numId w:val="6"/>
        </w:numPr>
        <w:jc w:val="both"/>
        <w:rPr>
          <w:rFonts w:ascii="Times New Roman" w:hAnsi="Times New Roman"/>
          <w:sz w:val="24"/>
          <w:szCs w:val="24"/>
        </w:rPr>
      </w:pPr>
      <w:r w:rsidRPr="00E55D3D">
        <w:rPr>
          <w:rFonts w:ascii="Times New Roman" w:hAnsi="Times New Roman"/>
          <w:sz w:val="24"/>
          <w:szCs w:val="24"/>
        </w:rPr>
        <w:t xml:space="preserve">I </w:t>
      </w:r>
      <w:r w:rsidRPr="00E55D3D">
        <w:rPr>
          <w:rFonts w:ascii="Times New Roman" w:hAnsi="Times New Roman"/>
          <w:b/>
          <w:sz w:val="24"/>
          <w:szCs w:val="24"/>
        </w:rPr>
        <w:t>dirigenti</w:t>
      </w:r>
      <w:r w:rsidRPr="00E55D3D">
        <w:rPr>
          <w:rFonts w:ascii="Times New Roman" w:hAnsi="Times New Roman"/>
          <w:sz w:val="24"/>
          <w:szCs w:val="24"/>
        </w:rPr>
        <w:t xml:space="preserve"> sono responsabili della completezza  dei dati </w:t>
      </w:r>
      <w:r w:rsidR="00F52063" w:rsidRPr="00E55D3D">
        <w:rPr>
          <w:rFonts w:ascii="Times New Roman" w:hAnsi="Times New Roman"/>
          <w:sz w:val="24"/>
          <w:szCs w:val="24"/>
        </w:rPr>
        <w:t xml:space="preserve"> ognuno per quanto di propria competenza.</w:t>
      </w:r>
      <w:r w:rsidRPr="00E55D3D">
        <w:rPr>
          <w:rFonts w:ascii="Times New Roman" w:hAnsi="Times New Roman"/>
          <w:sz w:val="24"/>
          <w:szCs w:val="24"/>
        </w:rPr>
        <w:t xml:space="preserve"> </w:t>
      </w:r>
      <w:r w:rsidR="00F52063" w:rsidRPr="00E55D3D">
        <w:rPr>
          <w:rFonts w:ascii="Times New Roman" w:hAnsi="Times New Roman"/>
          <w:sz w:val="24"/>
          <w:szCs w:val="24"/>
        </w:rPr>
        <w:t>Essi si avvarranno dei Responsabili degli Uffici a loro afferenti.</w:t>
      </w:r>
      <w:r w:rsidR="00D72F79" w:rsidRPr="00E55D3D">
        <w:rPr>
          <w:rFonts w:ascii="Times New Roman" w:hAnsi="Times New Roman"/>
          <w:sz w:val="24"/>
          <w:szCs w:val="24"/>
        </w:rPr>
        <w:t xml:space="preserve"> Ogni struttura, nella persona del Dirigente,  produttrice di documenti, informazioni e dati da pubblicare, deve aver cura di garantirne la qualità di dati i quali dovranno essere  il più possibile  completi accurati, e comprensibili e  nel formato di tipo aperto.</w:t>
      </w:r>
    </w:p>
    <w:p w14:paraId="0254B3A5" w14:textId="77777777" w:rsidR="00D72F79" w:rsidRPr="00E55D3D" w:rsidRDefault="00D72F79" w:rsidP="006478D4">
      <w:pPr>
        <w:pStyle w:val="Paragrafoelenco"/>
        <w:ind w:left="765"/>
        <w:jc w:val="both"/>
        <w:rPr>
          <w:rFonts w:ascii="Times New Roman" w:hAnsi="Times New Roman"/>
          <w:sz w:val="24"/>
          <w:szCs w:val="24"/>
        </w:rPr>
      </w:pPr>
    </w:p>
    <w:p w14:paraId="067C746C" w14:textId="77777777" w:rsidR="00DE4CA4" w:rsidRPr="00E55D3D" w:rsidRDefault="00DE4CA4" w:rsidP="006478D4">
      <w:pPr>
        <w:pStyle w:val="Paragrafoelenco"/>
        <w:numPr>
          <w:ilvl w:val="0"/>
          <w:numId w:val="6"/>
        </w:numPr>
        <w:jc w:val="both"/>
        <w:rPr>
          <w:rFonts w:ascii="Times New Roman" w:hAnsi="Times New Roman"/>
          <w:b/>
          <w:i/>
          <w:sz w:val="24"/>
          <w:szCs w:val="24"/>
        </w:rPr>
      </w:pPr>
      <w:r w:rsidRPr="00E55D3D">
        <w:rPr>
          <w:rFonts w:ascii="Times New Roman" w:hAnsi="Times New Roman"/>
          <w:b/>
          <w:i/>
          <w:sz w:val="24"/>
          <w:szCs w:val="24"/>
        </w:rPr>
        <w:t>gli incaricati della pubblicazione:</w:t>
      </w:r>
    </w:p>
    <w:p w14:paraId="6F8AFE8B" w14:textId="77777777" w:rsidR="00DE4CA4" w:rsidRPr="00E55D3D" w:rsidRDefault="00DE4CA4" w:rsidP="006478D4">
      <w:pPr>
        <w:pStyle w:val="Paragrafoelenco"/>
        <w:jc w:val="both"/>
        <w:rPr>
          <w:rFonts w:ascii="Times New Roman" w:hAnsi="Times New Roman"/>
          <w:sz w:val="24"/>
          <w:szCs w:val="24"/>
        </w:rPr>
      </w:pPr>
    </w:p>
    <w:p w14:paraId="42540AE1" w14:textId="77777777" w:rsidR="00DE4CA4" w:rsidRPr="00E55D3D" w:rsidRDefault="0032540B" w:rsidP="006478D4">
      <w:pPr>
        <w:pStyle w:val="Paragrafoelenco"/>
        <w:jc w:val="both"/>
        <w:rPr>
          <w:rFonts w:ascii="Times New Roman" w:hAnsi="Times New Roman"/>
          <w:sz w:val="24"/>
          <w:szCs w:val="24"/>
        </w:rPr>
      </w:pPr>
      <w:r w:rsidRPr="00E55D3D">
        <w:rPr>
          <w:rFonts w:ascii="Times New Roman" w:hAnsi="Times New Roman"/>
          <w:sz w:val="24"/>
          <w:szCs w:val="24"/>
        </w:rPr>
        <w:t xml:space="preserve">L’Ufficio Monitoraggio e Comunicazione e il Sistema informativo </w:t>
      </w:r>
      <w:r w:rsidR="00DA6511" w:rsidRPr="00E55D3D">
        <w:rPr>
          <w:rFonts w:ascii="Times New Roman" w:hAnsi="Times New Roman"/>
          <w:sz w:val="24"/>
          <w:szCs w:val="24"/>
        </w:rPr>
        <w:t>p</w:t>
      </w:r>
      <w:r w:rsidR="00DE4CA4" w:rsidRPr="00E55D3D">
        <w:rPr>
          <w:rFonts w:ascii="Times New Roman" w:hAnsi="Times New Roman"/>
          <w:sz w:val="24"/>
          <w:szCs w:val="24"/>
        </w:rPr>
        <w:t>rovvedono alla pubblicazione dei dati, delle informazioni e dei documenti indicati.</w:t>
      </w:r>
    </w:p>
    <w:p w14:paraId="2D323620" w14:textId="77777777" w:rsidR="0032540B" w:rsidRPr="00E55D3D" w:rsidRDefault="0032540B" w:rsidP="006478D4">
      <w:pPr>
        <w:pStyle w:val="Paragrafoelenco"/>
        <w:ind w:left="765"/>
        <w:rPr>
          <w:rFonts w:ascii="Times New Roman" w:hAnsi="Times New Roman"/>
          <w:sz w:val="24"/>
          <w:szCs w:val="24"/>
        </w:rPr>
      </w:pPr>
    </w:p>
    <w:p w14:paraId="7A53420A" w14:textId="77777777" w:rsidR="0032540B" w:rsidRPr="00E55D3D" w:rsidRDefault="00301787" w:rsidP="006478D4">
      <w:pPr>
        <w:pStyle w:val="Paragrafoelenco"/>
        <w:numPr>
          <w:ilvl w:val="0"/>
          <w:numId w:val="6"/>
        </w:numPr>
        <w:jc w:val="both"/>
        <w:rPr>
          <w:rFonts w:ascii="Times New Roman" w:hAnsi="Times New Roman"/>
          <w:sz w:val="24"/>
          <w:szCs w:val="24"/>
        </w:rPr>
      </w:pPr>
      <w:r w:rsidRPr="00E55D3D">
        <w:rPr>
          <w:rFonts w:ascii="Times New Roman" w:hAnsi="Times New Roman"/>
          <w:b/>
          <w:i/>
          <w:sz w:val="24"/>
          <w:szCs w:val="24"/>
        </w:rPr>
        <w:t>i soggetti detentori dei dati</w:t>
      </w:r>
      <w:r w:rsidR="00DE4CA4" w:rsidRPr="00E55D3D">
        <w:rPr>
          <w:rFonts w:ascii="Times New Roman" w:hAnsi="Times New Roman"/>
          <w:b/>
          <w:i/>
          <w:sz w:val="24"/>
          <w:szCs w:val="24"/>
        </w:rPr>
        <w:t>:</w:t>
      </w:r>
      <w:r w:rsidR="0032540B" w:rsidRPr="00E55D3D">
        <w:rPr>
          <w:rFonts w:ascii="Times New Roman" w:hAnsi="Times New Roman"/>
          <w:sz w:val="24"/>
          <w:szCs w:val="24"/>
        </w:rPr>
        <w:t>I dipendenti dell’Ente assicurano l'adempimento degli obblighi di trasparenza, prestando la massima collaborazione nell'elaborazione nel reperimento e nella trasmissione dei dati soggetti all'obbligo di pubblicazione sul sito istituzionale.</w:t>
      </w:r>
    </w:p>
    <w:p w14:paraId="6719605C" w14:textId="77777777" w:rsidR="00D72F79" w:rsidRPr="00E55D3D" w:rsidRDefault="00D72F79" w:rsidP="006478D4">
      <w:pPr>
        <w:autoSpaceDE w:val="0"/>
        <w:autoSpaceDN w:val="0"/>
        <w:adjustRightInd w:val="0"/>
        <w:spacing w:after="0"/>
        <w:rPr>
          <w:rFonts w:ascii="Times New Roman" w:hAnsi="Times New Roman"/>
          <w:sz w:val="24"/>
          <w:szCs w:val="24"/>
        </w:rPr>
      </w:pPr>
    </w:p>
    <w:p w14:paraId="53928475" w14:textId="4536FF15" w:rsidR="0010082F" w:rsidRPr="00E55D3D" w:rsidRDefault="00DA6511" w:rsidP="006478D4">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 xml:space="preserve">Il </w:t>
      </w:r>
      <w:r w:rsidR="00DE4CA4" w:rsidRPr="00E55D3D">
        <w:rPr>
          <w:rFonts w:ascii="Times New Roman" w:hAnsi="Times New Roman"/>
          <w:b/>
          <w:i/>
          <w:sz w:val="24"/>
          <w:szCs w:val="24"/>
        </w:rPr>
        <w:t>R</w:t>
      </w:r>
      <w:r w:rsidR="00301787" w:rsidRPr="00E55D3D">
        <w:rPr>
          <w:rFonts w:ascii="Times New Roman" w:hAnsi="Times New Roman"/>
          <w:b/>
          <w:i/>
          <w:sz w:val="24"/>
          <w:szCs w:val="24"/>
        </w:rPr>
        <w:t xml:space="preserve">esponsabile per la </w:t>
      </w:r>
      <w:r w:rsidR="002B5352" w:rsidRPr="00E55D3D">
        <w:rPr>
          <w:rFonts w:ascii="Times New Roman" w:hAnsi="Times New Roman"/>
          <w:b/>
          <w:i/>
          <w:sz w:val="24"/>
          <w:szCs w:val="24"/>
        </w:rPr>
        <w:t xml:space="preserve">Prevenzione della Corruzione e della </w:t>
      </w:r>
      <w:r w:rsidR="00301787" w:rsidRPr="00E55D3D">
        <w:rPr>
          <w:rFonts w:ascii="Times New Roman" w:hAnsi="Times New Roman"/>
          <w:b/>
          <w:i/>
          <w:sz w:val="24"/>
          <w:szCs w:val="24"/>
        </w:rPr>
        <w:t>Trasparenza</w:t>
      </w:r>
      <w:r w:rsidR="00301787" w:rsidRPr="00E55D3D">
        <w:rPr>
          <w:rFonts w:ascii="Times New Roman" w:hAnsi="Times New Roman"/>
          <w:b/>
          <w:sz w:val="24"/>
          <w:szCs w:val="24"/>
        </w:rPr>
        <w:t xml:space="preserve">: </w:t>
      </w:r>
    </w:p>
    <w:p w14:paraId="36F070F1" w14:textId="77777777" w:rsidR="0010082F" w:rsidRPr="00E55D3D" w:rsidRDefault="0010082F" w:rsidP="006478D4">
      <w:pPr>
        <w:pStyle w:val="Paragrafoelenco"/>
        <w:jc w:val="both"/>
        <w:rPr>
          <w:rFonts w:ascii="Times New Roman" w:hAnsi="Times New Roman"/>
          <w:sz w:val="24"/>
          <w:szCs w:val="24"/>
        </w:rPr>
      </w:pPr>
    </w:p>
    <w:p w14:paraId="4129B1BB" w14:textId="64BF3FA4" w:rsidR="0010082F" w:rsidRPr="00E55D3D" w:rsidRDefault="002B5352" w:rsidP="006478D4">
      <w:pPr>
        <w:pStyle w:val="Paragrafoelenco"/>
        <w:jc w:val="both"/>
        <w:rPr>
          <w:rFonts w:ascii="Times New Roman" w:hAnsi="Times New Roman"/>
          <w:sz w:val="24"/>
          <w:szCs w:val="24"/>
        </w:rPr>
      </w:pPr>
      <w:r w:rsidRPr="00E55D3D">
        <w:rPr>
          <w:rFonts w:ascii="Times New Roman" w:hAnsi="Times New Roman"/>
          <w:sz w:val="24"/>
          <w:szCs w:val="24"/>
        </w:rPr>
        <w:t>L</w:t>
      </w:r>
      <w:r w:rsidR="003B2342" w:rsidRPr="00E55D3D">
        <w:rPr>
          <w:rFonts w:ascii="Times New Roman" w:hAnsi="Times New Roman"/>
          <w:sz w:val="24"/>
          <w:szCs w:val="24"/>
        </w:rPr>
        <w:t xml:space="preserve">e funzioni </w:t>
      </w:r>
      <w:r w:rsidR="0010082F" w:rsidRPr="00E55D3D">
        <w:rPr>
          <w:rFonts w:ascii="Times New Roman" w:hAnsi="Times New Roman"/>
          <w:sz w:val="24"/>
          <w:szCs w:val="24"/>
        </w:rPr>
        <w:t xml:space="preserve">Il </w:t>
      </w:r>
      <w:r w:rsidR="00DA6511" w:rsidRPr="00E55D3D">
        <w:rPr>
          <w:rFonts w:ascii="Times New Roman" w:hAnsi="Times New Roman"/>
          <w:sz w:val="24"/>
          <w:szCs w:val="24"/>
        </w:rPr>
        <w:t>“</w:t>
      </w:r>
      <w:r w:rsidR="0010082F" w:rsidRPr="00E55D3D">
        <w:rPr>
          <w:rFonts w:ascii="Times New Roman" w:hAnsi="Times New Roman"/>
          <w:i/>
          <w:sz w:val="24"/>
          <w:szCs w:val="24"/>
        </w:rPr>
        <w:t xml:space="preserve">Responsabile </w:t>
      </w:r>
      <w:r w:rsidRPr="00E55D3D">
        <w:rPr>
          <w:rFonts w:ascii="Times New Roman" w:hAnsi="Times New Roman"/>
          <w:i/>
          <w:sz w:val="24"/>
          <w:szCs w:val="24"/>
        </w:rPr>
        <w:t>per la Prevenzione della Corruzione e della</w:t>
      </w:r>
      <w:r w:rsidR="0010082F" w:rsidRPr="00E55D3D">
        <w:rPr>
          <w:rFonts w:ascii="Times New Roman" w:hAnsi="Times New Roman"/>
          <w:i/>
          <w:sz w:val="24"/>
          <w:szCs w:val="24"/>
        </w:rPr>
        <w:t xml:space="preserve"> Trasparenza</w:t>
      </w:r>
      <w:r w:rsidR="00DA6511" w:rsidRPr="00E55D3D">
        <w:rPr>
          <w:rFonts w:ascii="Times New Roman" w:hAnsi="Times New Roman"/>
          <w:sz w:val="24"/>
          <w:szCs w:val="24"/>
        </w:rPr>
        <w:t>”</w:t>
      </w:r>
      <w:r w:rsidR="0010082F" w:rsidRPr="00E55D3D">
        <w:rPr>
          <w:rFonts w:ascii="Times New Roman" w:hAnsi="Times New Roman"/>
          <w:sz w:val="24"/>
          <w:szCs w:val="24"/>
        </w:rPr>
        <w:t xml:space="preserve">  sono state assegnate </w:t>
      </w:r>
      <w:r w:rsidR="00DA6511" w:rsidRPr="00E55D3D">
        <w:rPr>
          <w:rFonts w:ascii="Times New Roman" w:hAnsi="Times New Roman"/>
          <w:sz w:val="24"/>
          <w:szCs w:val="24"/>
        </w:rPr>
        <w:t>con Decreto n. 244 del 08 novembre 2013, ed individuate  nel Direttore</w:t>
      </w:r>
      <w:r w:rsidR="003E0013" w:rsidRPr="00E55D3D">
        <w:rPr>
          <w:rFonts w:ascii="Times New Roman" w:hAnsi="Times New Roman"/>
          <w:sz w:val="24"/>
          <w:szCs w:val="24"/>
        </w:rPr>
        <w:t xml:space="preserve"> </w:t>
      </w:r>
      <w:r w:rsidR="0010082F" w:rsidRPr="00E55D3D">
        <w:rPr>
          <w:rFonts w:ascii="Times New Roman" w:hAnsi="Times New Roman"/>
          <w:sz w:val="24"/>
          <w:szCs w:val="24"/>
        </w:rPr>
        <w:t xml:space="preserve">Dott. Maurizio </w:t>
      </w:r>
      <w:r w:rsidR="00DA6511" w:rsidRPr="00E55D3D">
        <w:rPr>
          <w:rFonts w:ascii="Times New Roman" w:hAnsi="Times New Roman"/>
          <w:sz w:val="24"/>
          <w:szCs w:val="24"/>
        </w:rPr>
        <w:t>NICOLAI</w:t>
      </w:r>
      <w:r w:rsidR="0010082F" w:rsidRPr="00E55D3D">
        <w:rPr>
          <w:rFonts w:ascii="Times New Roman" w:hAnsi="Times New Roman"/>
          <w:sz w:val="24"/>
          <w:szCs w:val="24"/>
        </w:rPr>
        <w:t xml:space="preserve">. </w:t>
      </w:r>
    </w:p>
    <w:p w14:paraId="33E9159E" w14:textId="77777777" w:rsidR="002B5352" w:rsidRPr="00E55D3D" w:rsidRDefault="002B5352" w:rsidP="006478D4">
      <w:pPr>
        <w:pStyle w:val="Paragrafoelenco"/>
        <w:jc w:val="both"/>
        <w:rPr>
          <w:rFonts w:ascii="Times New Roman" w:hAnsi="Times New Roman"/>
          <w:sz w:val="24"/>
          <w:szCs w:val="24"/>
        </w:rPr>
      </w:pPr>
    </w:p>
    <w:p w14:paraId="77942726" w14:textId="5D18EC55" w:rsidR="0010082F" w:rsidRPr="00E55D3D" w:rsidRDefault="0010082F" w:rsidP="006478D4">
      <w:pPr>
        <w:pStyle w:val="Paragrafoelenco"/>
        <w:jc w:val="both"/>
        <w:rPr>
          <w:rFonts w:ascii="Times New Roman" w:hAnsi="Times New Roman"/>
          <w:sz w:val="24"/>
          <w:szCs w:val="24"/>
        </w:rPr>
      </w:pPr>
      <w:r w:rsidRPr="00E55D3D">
        <w:rPr>
          <w:rFonts w:ascii="Times New Roman" w:hAnsi="Times New Roman"/>
          <w:sz w:val="24"/>
          <w:szCs w:val="24"/>
        </w:rPr>
        <w:t xml:space="preserve">I compiti del </w:t>
      </w:r>
      <w:r w:rsidR="002B5352" w:rsidRPr="00E55D3D">
        <w:rPr>
          <w:rFonts w:ascii="Times New Roman" w:hAnsi="Times New Roman"/>
          <w:sz w:val="24"/>
          <w:szCs w:val="24"/>
        </w:rPr>
        <w:t xml:space="preserve">predetto </w:t>
      </w:r>
      <w:r w:rsidRPr="00E55D3D">
        <w:rPr>
          <w:rFonts w:ascii="Times New Roman" w:hAnsi="Times New Roman"/>
          <w:sz w:val="24"/>
          <w:szCs w:val="24"/>
        </w:rPr>
        <w:t xml:space="preserve">Responsabile </w:t>
      </w:r>
      <w:r w:rsidR="002B5352" w:rsidRPr="00E55D3D">
        <w:rPr>
          <w:rFonts w:ascii="Times New Roman" w:hAnsi="Times New Roman"/>
          <w:sz w:val="24"/>
          <w:szCs w:val="24"/>
        </w:rPr>
        <w:t>in materia di</w:t>
      </w:r>
      <w:r w:rsidRPr="00E55D3D">
        <w:rPr>
          <w:rFonts w:ascii="Times New Roman" w:hAnsi="Times New Roman"/>
          <w:sz w:val="24"/>
          <w:szCs w:val="24"/>
        </w:rPr>
        <w:t xml:space="preserve"> Trasparenza sono:</w:t>
      </w:r>
    </w:p>
    <w:p w14:paraId="09AEE34E"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promuovere e coordinare il procedimento di elaborazione e di aggiornamento del Programma triennale della Trasparenza;</w:t>
      </w:r>
    </w:p>
    <w:p w14:paraId="1552DC9D"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curare il coinvolgimento delle unità organizzative dell’Ente;</w:t>
      </w:r>
    </w:p>
    <w:p w14:paraId="26E62C22"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sovrintendere e controllare l’attuazione del programma soprattutto in merito agli obblighi di pubblicazione;</w:t>
      </w:r>
    </w:p>
    <w:p w14:paraId="6737D78F"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ricevere le richieste di accesso civico presentate dai cittadini</w:t>
      </w:r>
      <w:r w:rsidR="003E5453" w:rsidRPr="00E55D3D">
        <w:rPr>
          <w:rFonts w:ascii="Times New Roman" w:hAnsi="Times New Roman"/>
          <w:sz w:val="24"/>
          <w:szCs w:val="24"/>
        </w:rPr>
        <w:t>;</w:t>
      </w:r>
    </w:p>
    <w:p w14:paraId="64558687" w14:textId="77777777" w:rsidR="003E5453" w:rsidRPr="00E55D3D" w:rsidRDefault="003E5453"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c</w:t>
      </w:r>
      <w:r w:rsidR="00301787" w:rsidRPr="00E55D3D">
        <w:rPr>
          <w:rFonts w:ascii="Times New Roman" w:hAnsi="Times New Roman"/>
          <w:sz w:val="24"/>
          <w:szCs w:val="24"/>
        </w:rPr>
        <w:t>ontrolla</w:t>
      </w:r>
      <w:r w:rsidRPr="00E55D3D">
        <w:rPr>
          <w:rFonts w:ascii="Times New Roman" w:hAnsi="Times New Roman"/>
          <w:sz w:val="24"/>
          <w:szCs w:val="24"/>
        </w:rPr>
        <w:t>re</w:t>
      </w:r>
      <w:r w:rsidR="00301787" w:rsidRPr="00E55D3D">
        <w:rPr>
          <w:rFonts w:ascii="Times New Roman" w:hAnsi="Times New Roman"/>
          <w:sz w:val="24"/>
          <w:szCs w:val="24"/>
        </w:rPr>
        <w:t xml:space="preserve"> l’attuazione del Programma triennale per la Trasparenza e l’Integrità</w:t>
      </w:r>
      <w:r w:rsidR="00DA6511" w:rsidRPr="00E55D3D">
        <w:rPr>
          <w:rFonts w:ascii="Times New Roman" w:hAnsi="Times New Roman"/>
          <w:sz w:val="24"/>
          <w:szCs w:val="24"/>
        </w:rPr>
        <w:t>,</w:t>
      </w:r>
      <w:r w:rsidR="00301787" w:rsidRPr="00E55D3D">
        <w:rPr>
          <w:rFonts w:ascii="Times New Roman" w:hAnsi="Times New Roman"/>
          <w:sz w:val="24"/>
          <w:szCs w:val="24"/>
        </w:rPr>
        <w:t xml:space="preserve"> e segnala</w:t>
      </w:r>
      <w:r w:rsidRPr="00E55D3D">
        <w:rPr>
          <w:rFonts w:ascii="Times New Roman" w:hAnsi="Times New Roman"/>
          <w:sz w:val="24"/>
          <w:szCs w:val="24"/>
        </w:rPr>
        <w:t>re</w:t>
      </w:r>
      <w:r w:rsidR="00301787" w:rsidRPr="00E55D3D">
        <w:rPr>
          <w:rFonts w:ascii="Times New Roman" w:hAnsi="Times New Roman"/>
          <w:sz w:val="24"/>
          <w:szCs w:val="24"/>
        </w:rPr>
        <w:t xml:space="preserve"> all'organo di indirizzo politico, all'Organismo </w:t>
      </w:r>
      <w:r w:rsidR="00FB27CA" w:rsidRPr="00E55D3D">
        <w:rPr>
          <w:rFonts w:ascii="Times New Roman" w:hAnsi="Times New Roman"/>
          <w:sz w:val="24"/>
          <w:szCs w:val="24"/>
        </w:rPr>
        <w:t>I</w:t>
      </w:r>
      <w:r w:rsidR="00301787" w:rsidRPr="00E55D3D">
        <w:rPr>
          <w:rFonts w:ascii="Times New Roman" w:hAnsi="Times New Roman"/>
          <w:sz w:val="24"/>
          <w:szCs w:val="24"/>
        </w:rPr>
        <w:t>ndi</w:t>
      </w:r>
      <w:r w:rsidR="00FB27CA" w:rsidRPr="00E55D3D">
        <w:rPr>
          <w:rFonts w:ascii="Times New Roman" w:hAnsi="Times New Roman"/>
          <w:sz w:val="24"/>
          <w:szCs w:val="24"/>
        </w:rPr>
        <w:t>pendente di Valutazione (OIV), all'Autorità Nazionale A</w:t>
      </w:r>
      <w:r w:rsidR="00301787" w:rsidRPr="00E55D3D">
        <w:rPr>
          <w:rFonts w:ascii="Times New Roman" w:hAnsi="Times New Roman"/>
          <w:sz w:val="24"/>
          <w:szCs w:val="24"/>
        </w:rPr>
        <w:t>nticorruzio</w:t>
      </w:r>
      <w:r w:rsidR="00FB27CA" w:rsidRPr="00E55D3D">
        <w:rPr>
          <w:rFonts w:ascii="Times New Roman" w:hAnsi="Times New Roman"/>
          <w:sz w:val="24"/>
          <w:szCs w:val="24"/>
        </w:rPr>
        <w:t>ne</w:t>
      </w:r>
      <w:r w:rsidR="00A32274" w:rsidRPr="00E55D3D">
        <w:rPr>
          <w:rFonts w:ascii="Times New Roman" w:hAnsi="Times New Roman"/>
          <w:sz w:val="24"/>
          <w:szCs w:val="24"/>
        </w:rPr>
        <w:t xml:space="preserve"> </w:t>
      </w:r>
      <w:r w:rsidR="00FB27CA" w:rsidRPr="00E55D3D">
        <w:rPr>
          <w:rFonts w:ascii="Times New Roman" w:hAnsi="Times New Roman"/>
          <w:sz w:val="24"/>
          <w:szCs w:val="24"/>
        </w:rPr>
        <w:t>e, nelle</w:t>
      </w:r>
      <w:r w:rsidR="00DA6511" w:rsidRPr="00E55D3D">
        <w:rPr>
          <w:rFonts w:ascii="Times New Roman" w:hAnsi="Times New Roman"/>
          <w:sz w:val="24"/>
          <w:szCs w:val="24"/>
        </w:rPr>
        <w:t xml:space="preserve"> </w:t>
      </w:r>
      <w:r w:rsidR="00FB27CA" w:rsidRPr="00E55D3D">
        <w:rPr>
          <w:rFonts w:ascii="Times New Roman" w:hAnsi="Times New Roman"/>
          <w:sz w:val="24"/>
          <w:szCs w:val="24"/>
        </w:rPr>
        <w:t>circostanze</w:t>
      </w:r>
      <w:r w:rsidR="00DA6511" w:rsidRPr="00E55D3D">
        <w:rPr>
          <w:rFonts w:ascii="Times New Roman" w:hAnsi="Times New Roman"/>
          <w:sz w:val="24"/>
          <w:szCs w:val="24"/>
        </w:rPr>
        <w:t xml:space="preserve"> più gravi, all'U</w:t>
      </w:r>
      <w:r w:rsidR="00FB27CA" w:rsidRPr="00E55D3D">
        <w:rPr>
          <w:rFonts w:ascii="Times New Roman" w:hAnsi="Times New Roman"/>
          <w:sz w:val="24"/>
          <w:szCs w:val="24"/>
        </w:rPr>
        <w:t>fficio di D</w:t>
      </w:r>
      <w:r w:rsidR="00301787" w:rsidRPr="00E55D3D">
        <w:rPr>
          <w:rFonts w:ascii="Times New Roman" w:hAnsi="Times New Roman"/>
          <w:sz w:val="24"/>
          <w:szCs w:val="24"/>
        </w:rPr>
        <w:t xml:space="preserve">isciplina i casi di mancato o  ritardato adempimento </w:t>
      </w:r>
      <w:r w:rsidRPr="00E55D3D">
        <w:rPr>
          <w:rFonts w:ascii="Times New Roman" w:hAnsi="Times New Roman"/>
          <w:sz w:val="24"/>
          <w:szCs w:val="24"/>
        </w:rPr>
        <w:t>degli obblighi di pubblicazione;</w:t>
      </w:r>
      <w:r w:rsidR="00301787" w:rsidRPr="00E55D3D">
        <w:rPr>
          <w:rFonts w:ascii="Times New Roman" w:hAnsi="Times New Roman"/>
          <w:sz w:val="24"/>
          <w:szCs w:val="24"/>
        </w:rPr>
        <w:t xml:space="preserve"> </w:t>
      </w:r>
    </w:p>
    <w:p w14:paraId="4016D35E" w14:textId="77777777" w:rsidR="00301787" w:rsidRPr="00E55D3D" w:rsidRDefault="003E5453"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p</w:t>
      </w:r>
      <w:r w:rsidR="00301787" w:rsidRPr="00E55D3D">
        <w:rPr>
          <w:rFonts w:ascii="Times New Roman" w:hAnsi="Times New Roman"/>
          <w:sz w:val="24"/>
          <w:szCs w:val="24"/>
        </w:rPr>
        <w:t>rovvede</w:t>
      </w:r>
      <w:r w:rsidR="00FB27CA" w:rsidRPr="00E55D3D">
        <w:rPr>
          <w:rFonts w:ascii="Times New Roman" w:hAnsi="Times New Roman"/>
          <w:sz w:val="24"/>
          <w:szCs w:val="24"/>
        </w:rPr>
        <w:t>re</w:t>
      </w:r>
      <w:r w:rsidR="00301787" w:rsidRPr="00E55D3D">
        <w:rPr>
          <w:rFonts w:ascii="Times New Roman" w:hAnsi="Times New Roman"/>
          <w:sz w:val="24"/>
          <w:szCs w:val="24"/>
        </w:rPr>
        <w:t xml:space="preserve"> all’aggiornamento del Programma triennale per la Trasparenza e l’Integrità. </w:t>
      </w:r>
      <w:r w:rsidR="00FB27CA" w:rsidRPr="00E55D3D">
        <w:rPr>
          <w:rFonts w:ascii="Times New Roman" w:hAnsi="Times New Roman"/>
          <w:sz w:val="24"/>
          <w:szCs w:val="24"/>
        </w:rPr>
        <w:t>Infatti egli</w:t>
      </w:r>
      <w:r w:rsidR="00301787" w:rsidRPr="00E55D3D">
        <w:rPr>
          <w:rFonts w:ascii="Times New Roman" w:hAnsi="Times New Roman"/>
          <w:sz w:val="24"/>
          <w:szCs w:val="24"/>
        </w:rPr>
        <w:t xml:space="preserve"> formula le necessarie direttive ai Dirigenti,</w:t>
      </w:r>
      <w:r w:rsidR="00FB27CA" w:rsidRPr="00E55D3D">
        <w:rPr>
          <w:rFonts w:ascii="Times New Roman" w:hAnsi="Times New Roman"/>
          <w:sz w:val="24"/>
          <w:szCs w:val="24"/>
        </w:rPr>
        <w:t xml:space="preserve"> e si avvale del loro supporto</w:t>
      </w:r>
      <w:r w:rsidR="00301787" w:rsidRPr="00E55D3D">
        <w:rPr>
          <w:rFonts w:ascii="Times New Roman" w:hAnsi="Times New Roman"/>
          <w:sz w:val="24"/>
          <w:szCs w:val="24"/>
        </w:rPr>
        <w:t xml:space="preserve"> promuov</w:t>
      </w:r>
      <w:r w:rsidR="00FB27CA" w:rsidRPr="00E55D3D">
        <w:rPr>
          <w:rFonts w:ascii="Times New Roman" w:hAnsi="Times New Roman"/>
          <w:sz w:val="24"/>
          <w:szCs w:val="24"/>
        </w:rPr>
        <w:t>endo e curando i servizi dell’Ente</w:t>
      </w:r>
      <w:r w:rsidR="00301787" w:rsidRPr="00E55D3D">
        <w:rPr>
          <w:rFonts w:ascii="Times New Roman" w:hAnsi="Times New Roman"/>
          <w:sz w:val="24"/>
          <w:szCs w:val="24"/>
        </w:rPr>
        <w:t>.</w:t>
      </w:r>
    </w:p>
    <w:p w14:paraId="46B78D52" w14:textId="77777777" w:rsidR="003B2342" w:rsidRPr="00E55D3D" w:rsidRDefault="003B2342" w:rsidP="006478D4">
      <w:pPr>
        <w:pStyle w:val="Paragrafoelenco"/>
        <w:ind w:left="1440"/>
        <w:jc w:val="both"/>
        <w:rPr>
          <w:rFonts w:ascii="Times New Roman" w:hAnsi="Times New Roman"/>
          <w:sz w:val="24"/>
          <w:szCs w:val="24"/>
        </w:rPr>
      </w:pPr>
    </w:p>
    <w:p w14:paraId="0AB56A45" w14:textId="77777777" w:rsidR="003E5453" w:rsidRPr="00E55D3D" w:rsidRDefault="00301787" w:rsidP="006478D4">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Il Gruppo di Lavoro:</w:t>
      </w:r>
      <w:r w:rsidRPr="00E55D3D">
        <w:rPr>
          <w:rFonts w:ascii="Times New Roman" w:hAnsi="Times New Roman"/>
          <w:b/>
          <w:sz w:val="24"/>
          <w:szCs w:val="24"/>
        </w:rPr>
        <w:t xml:space="preserve"> </w:t>
      </w:r>
    </w:p>
    <w:p w14:paraId="6CBA869F" w14:textId="77777777" w:rsidR="003E5453" w:rsidRPr="00E55D3D" w:rsidRDefault="003E5453" w:rsidP="006478D4">
      <w:pPr>
        <w:pStyle w:val="Paragrafoelenco"/>
        <w:jc w:val="both"/>
        <w:rPr>
          <w:rFonts w:ascii="Times New Roman" w:hAnsi="Times New Roman"/>
          <w:sz w:val="24"/>
          <w:szCs w:val="24"/>
        </w:rPr>
      </w:pPr>
    </w:p>
    <w:p w14:paraId="202F58CA" w14:textId="77777777" w:rsidR="002B5352" w:rsidRPr="00E55D3D" w:rsidRDefault="00301787" w:rsidP="006478D4">
      <w:pPr>
        <w:pStyle w:val="Paragrafoelenco"/>
        <w:jc w:val="both"/>
        <w:rPr>
          <w:rFonts w:ascii="Times New Roman" w:hAnsi="Times New Roman"/>
          <w:sz w:val="24"/>
          <w:szCs w:val="24"/>
        </w:rPr>
      </w:pPr>
      <w:r w:rsidRPr="00E55D3D">
        <w:rPr>
          <w:rFonts w:ascii="Times New Roman" w:hAnsi="Times New Roman"/>
          <w:sz w:val="24"/>
          <w:szCs w:val="24"/>
        </w:rPr>
        <w:t xml:space="preserve">collabora con il Responsabile per la Trasparenza; coadiuva e svolge funzioni di supporto agli uffici dell’Ente in relazione agli adempimenti previsti dal D.Lgs. 33/2013 e dal Programma Triennale. </w:t>
      </w:r>
    </w:p>
    <w:p w14:paraId="4ACB6C62" w14:textId="4886F99E" w:rsidR="003E5453" w:rsidRPr="00E55D3D" w:rsidRDefault="00301787" w:rsidP="006478D4">
      <w:pPr>
        <w:pStyle w:val="Paragrafoelenco"/>
        <w:jc w:val="both"/>
        <w:rPr>
          <w:rFonts w:ascii="Times New Roman" w:hAnsi="Times New Roman"/>
          <w:sz w:val="24"/>
          <w:szCs w:val="24"/>
        </w:rPr>
      </w:pPr>
      <w:r w:rsidRPr="00E55D3D">
        <w:rPr>
          <w:rFonts w:ascii="Times New Roman" w:hAnsi="Times New Roman"/>
          <w:sz w:val="24"/>
          <w:szCs w:val="24"/>
        </w:rPr>
        <w:t>È composto</w:t>
      </w:r>
      <w:r w:rsidR="002B5352" w:rsidRPr="00E55D3D">
        <w:rPr>
          <w:rFonts w:ascii="Times New Roman" w:hAnsi="Times New Roman"/>
          <w:sz w:val="24"/>
          <w:szCs w:val="24"/>
        </w:rPr>
        <w:t xml:space="preserve"> </w:t>
      </w:r>
      <w:r w:rsidRPr="00E55D3D">
        <w:rPr>
          <w:rFonts w:ascii="Times New Roman" w:hAnsi="Times New Roman"/>
          <w:sz w:val="24"/>
          <w:szCs w:val="24"/>
        </w:rPr>
        <w:t xml:space="preserve">da  funzionari assegnati al </w:t>
      </w:r>
      <w:r w:rsidR="003E5453" w:rsidRPr="00E55D3D">
        <w:rPr>
          <w:rFonts w:ascii="Times New Roman" w:hAnsi="Times New Roman"/>
          <w:sz w:val="24"/>
          <w:szCs w:val="24"/>
        </w:rPr>
        <w:t xml:space="preserve"> servizio di “Affari Amministrativi”, “Controllo Interno”, “Monitoraggio e comunicazione”, “Sistem</w:t>
      </w:r>
      <w:r w:rsidR="00D72F79" w:rsidRPr="00E55D3D">
        <w:rPr>
          <w:rFonts w:ascii="Times New Roman" w:hAnsi="Times New Roman"/>
          <w:sz w:val="24"/>
          <w:szCs w:val="24"/>
        </w:rPr>
        <w:t>a</w:t>
      </w:r>
      <w:r w:rsidR="003E5453" w:rsidRPr="00E55D3D">
        <w:rPr>
          <w:rFonts w:ascii="Times New Roman" w:hAnsi="Times New Roman"/>
          <w:sz w:val="24"/>
          <w:szCs w:val="24"/>
        </w:rPr>
        <w:t xml:space="preserve"> Informativ</w:t>
      </w:r>
      <w:r w:rsidR="00D72F79" w:rsidRPr="00E55D3D">
        <w:rPr>
          <w:rFonts w:ascii="Times New Roman" w:hAnsi="Times New Roman"/>
          <w:sz w:val="24"/>
          <w:szCs w:val="24"/>
        </w:rPr>
        <w:t>o</w:t>
      </w:r>
      <w:r w:rsidR="003E5453" w:rsidRPr="00E55D3D">
        <w:rPr>
          <w:rFonts w:ascii="Times New Roman" w:hAnsi="Times New Roman"/>
          <w:sz w:val="24"/>
          <w:szCs w:val="24"/>
        </w:rPr>
        <w:t xml:space="preserve">”.  </w:t>
      </w:r>
    </w:p>
    <w:p w14:paraId="7909D7B8" w14:textId="77777777" w:rsidR="0032540B" w:rsidRPr="00E55D3D" w:rsidRDefault="0032540B" w:rsidP="006478D4">
      <w:pPr>
        <w:jc w:val="both"/>
        <w:rPr>
          <w:rFonts w:ascii="Times New Roman" w:hAnsi="Times New Roman"/>
          <w:sz w:val="24"/>
          <w:szCs w:val="24"/>
        </w:rPr>
      </w:pPr>
    </w:p>
    <w:p w14:paraId="09A5B22C" w14:textId="77777777" w:rsidR="00A64587" w:rsidRPr="00E55D3D" w:rsidRDefault="00B97DCE" w:rsidP="006478D4">
      <w:pPr>
        <w:pStyle w:val="Titolo2"/>
        <w:numPr>
          <w:ilvl w:val="1"/>
          <w:numId w:val="4"/>
        </w:numPr>
        <w:rPr>
          <w:color w:val="auto"/>
          <w:sz w:val="28"/>
          <w:szCs w:val="28"/>
        </w:rPr>
      </w:pPr>
      <w:r w:rsidRPr="00E55D3D">
        <w:rPr>
          <w:color w:val="auto"/>
          <w:sz w:val="28"/>
          <w:szCs w:val="28"/>
        </w:rPr>
        <w:t xml:space="preserve"> </w:t>
      </w:r>
      <w:bookmarkStart w:id="57" w:name="_Toc379055589"/>
      <w:r w:rsidR="00A64587" w:rsidRPr="00E55D3D">
        <w:rPr>
          <w:color w:val="auto"/>
          <w:sz w:val="28"/>
          <w:szCs w:val="28"/>
        </w:rPr>
        <w:t>Modalità di pubblicazione ed aggiornamento dei dati</w:t>
      </w:r>
      <w:bookmarkEnd w:id="57"/>
    </w:p>
    <w:p w14:paraId="34B0ED12" w14:textId="77777777" w:rsidR="00A64587" w:rsidRPr="00E55D3D" w:rsidRDefault="00A64587" w:rsidP="006478D4">
      <w:pPr>
        <w:pStyle w:val="Paragrafoelenco"/>
        <w:ind w:left="765"/>
        <w:jc w:val="both"/>
        <w:rPr>
          <w:rFonts w:ascii="Cambria" w:hAnsi="Cambria"/>
          <w:sz w:val="28"/>
          <w:szCs w:val="28"/>
        </w:rPr>
      </w:pPr>
    </w:p>
    <w:p w14:paraId="02839007" w14:textId="77777777" w:rsidR="00A64587" w:rsidRPr="00E55D3D" w:rsidRDefault="00A64587" w:rsidP="006478D4">
      <w:pPr>
        <w:spacing w:after="0"/>
        <w:jc w:val="both"/>
        <w:rPr>
          <w:rFonts w:ascii="Times New Roman" w:hAnsi="Times New Roman"/>
          <w:sz w:val="24"/>
          <w:szCs w:val="24"/>
        </w:rPr>
      </w:pPr>
      <w:r w:rsidRPr="00E55D3D">
        <w:rPr>
          <w:rFonts w:ascii="Times New Roman" w:hAnsi="Times New Roman"/>
          <w:sz w:val="24"/>
          <w:szCs w:val="24"/>
        </w:rPr>
        <w:t xml:space="preserve">l dati, le notizie e le informazioni vengono  pubblicati nell’ apposita sezione del sito istituzionale </w:t>
      </w:r>
      <w:r w:rsidR="00FB27CA" w:rsidRPr="00E55D3D">
        <w:rPr>
          <w:rFonts w:ascii="Times New Roman" w:hAnsi="Times New Roman"/>
          <w:sz w:val="24"/>
          <w:szCs w:val="24"/>
        </w:rPr>
        <w:t>“</w:t>
      </w:r>
      <w:r w:rsidRPr="00E55D3D">
        <w:rPr>
          <w:rFonts w:ascii="Times New Roman" w:hAnsi="Times New Roman"/>
          <w:sz w:val="24"/>
          <w:szCs w:val="24"/>
        </w:rPr>
        <w:t>www.arcea.it</w:t>
      </w:r>
      <w:r w:rsidR="00FB27CA" w:rsidRPr="00E55D3D">
        <w:rPr>
          <w:rFonts w:ascii="Times New Roman" w:hAnsi="Times New Roman"/>
          <w:sz w:val="24"/>
          <w:szCs w:val="24"/>
        </w:rPr>
        <w:t>”  denominata "</w:t>
      </w:r>
      <w:r w:rsidR="00FB27CA" w:rsidRPr="00E55D3D">
        <w:rPr>
          <w:rFonts w:ascii="Times New Roman" w:hAnsi="Times New Roman"/>
          <w:i/>
          <w:sz w:val="24"/>
          <w:szCs w:val="24"/>
        </w:rPr>
        <w:t>Amministrazione T</w:t>
      </w:r>
      <w:r w:rsidRPr="00E55D3D">
        <w:rPr>
          <w:rFonts w:ascii="Times New Roman" w:hAnsi="Times New Roman"/>
          <w:i/>
          <w:sz w:val="24"/>
          <w:szCs w:val="24"/>
        </w:rPr>
        <w:t>rasparente</w:t>
      </w:r>
      <w:r w:rsidRPr="00E55D3D">
        <w:rPr>
          <w:rFonts w:ascii="Times New Roman" w:hAnsi="Times New Roman"/>
          <w:sz w:val="24"/>
          <w:szCs w:val="24"/>
        </w:rPr>
        <w:t>“</w:t>
      </w:r>
      <w:r w:rsidR="00FB27CA" w:rsidRPr="00E55D3D">
        <w:rPr>
          <w:rFonts w:ascii="Times New Roman" w:hAnsi="Times New Roman"/>
          <w:sz w:val="24"/>
          <w:szCs w:val="24"/>
        </w:rPr>
        <w:t>,</w:t>
      </w:r>
      <w:r w:rsidRPr="00E55D3D">
        <w:rPr>
          <w:rFonts w:ascii="Times New Roman" w:hAnsi="Times New Roman"/>
          <w:sz w:val="24"/>
          <w:szCs w:val="24"/>
        </w:rPr>
        <w:t xml:space="preserve"> raggiungibile dal link chiaramente identificabile </w:t>
      </w:r>
      <w:r w:rsidR="00FB27CA" w:rsidRPr="00E55D3D">
        <w:rPr>
          <w:rFonts w:ascii="Times New Roman" w:hAnsi="Times New Roman"/>
          <w:sz w:val="24"/>
          <w:szCs w:val="24"/>
        </w:rPr>
        <w:t>all’interno della</w:t>
      </w:r>
      <w:r w:rsidRPr="00E55D3D">
        <w:rPr>
          <w:rFonts w:ascii="Times New Roman" w:hAnsi="Times New Roman"/>
          <w:sz w:val="24"/>
          <w:szCs w:val="24"/>
        </w:rPr>
        <w:t xml:space="preserve"> home page.</w:t>
      </w:r>
    </w:p>
    <w:p w14:paraId="0C3910C5" w14:textId="77777777" w:rsidR="00A64587" w:rsidRPr="00E55D3D" w:rsidRDefault="00FB27CA" w:rsidP="006478D4">
      <w:pPr>
        <w:jc w:val="both"/>
        <w:rPr>
          <w:rFonts w:ascii="Times New Roman" w:hAnsi="Times New Roman"/>
          <w:sz w:val="24"/>
          <w:szCs w:val="24"/>
        </w:rPr>
      </w:pPr>
      <w:r w:rsidRPr="00E55D3D">
        <w:rPr>
          <w:rFonts w:ascii="Times New Roman" w:hAnsi="Times New Roman"/>
          <w:sz w:val="24"/>
          <w:szCs w:val="24"/>
        </w:rPr>
        <w:t>I dati vengono inseriti</w:t>
      </w:r>
      <w:r w:rsidR="00A64587" w:rsidRPr="00E55D3D">
        <w:rPr>
          <w:rFonts w:ascii="Times New Roman" w:hAnsi="Times New Roman"/>
          <w:sz w:val="24"/>
          <w:szCs w:val="24"/>
        </w:rPr>
        <w:t xml:space="preserve"> in modo tale che ogni file oggetto di pubblicazione sul sito istituzionale </w:t>
      </w:r>
      <w:r w:rsidRPr="00E55D3D">
        <w:rPr>
          <w:rFonts w:ascii="Times New Roman" w:hAnsi="Times New Roman"/>
          <w:sz w:val="24"/>
          <w:szCs w:val="24"/>
        </w:rPr>
        <w:t>consenta</w:t>
      </w:r>
      <w:r w:rsidR="00A64587" w:rsidRPr="00E55D3D">
        <w:rPr>
          <w:rFonts w:ascii="Times New Roman" w:hAnsi="Times New Roman"/>
          <w:sz w:val="24"/>
          <w:szCs w:val="24"/>
        </w:rPr>
        <w:t xml:space="preserve"> una possibile lettura in </w:t>
      </w:r>
      <w:r w:rsidRPr="00E55D3D">
        <w:rPr>
          <w:rFonts w:ascii="Times New Roman" w:hAnsi="Times New Roman"/>
          <w:sz w:val="24"/>
          <w:szCs w:val="24"/>
        </w:rPr>
        <w:t xml:space="preserve">un </w:t>
      </w:r>
      <w:r w:rsidR="00A64587" w:rsidRPr="00E55D3D">
        <w:rPr>
          <w:rFonts w:ascii="Times New Roman" w:hAnsi="Times New Roman"/>
          <w:sz w:val="24"/>
          <w:szCs w:val="24"/>
        </w:rPr>
        <w:t>altro contesto e in un momento futuro</w:t>
      </w:r>
      <w:r w:rsidRPr="00E55D3D">
        <w:rPr>
          <w:rFonts w:ascii="Times New Roman" w:hAnsi="Times New Roman"/>
          <w:sz w:val="24"/>
          <w:szCs w:val="24"/>
        </w:rPr>
        <w:t>, introducendo dei link che ospitano o reindirizzano a determinati file</w:t>
      </w:r>
      <w:r w:rsidR="00A64587" w:rsidRPr="00E55D3D">
        <w:rPr>
          <w:rFonts w:ascii="Times New Roman" w:hAnsi="Times New Roman"/>
          <w:sz w:val="24"/>
          <w:szCs w:val="24"/>
        </w:rPr>
        <w:t>.</w:t>
      </w:r>
    </w:p>
    <w:p w14:paraId="04452034" w14:textId="77777777" w:rsidR="00301787" w:rsidRPr="00E55D3D" w:rsidRDefault="00301787" w:rsidP="006478D4">
      <w:pPr>
        <w:spacing w:after="0"/>
        <w:jc w:val="both"/>
        <w:rPr>
          <w:rFonts w:ascii="Times New Roman" w:hAnsi="Times New Roman"/>
          <w:sz w:val="24"/>
          <w:szCs w:val="24"/>
        </w:rPr>
      </w:pPr>
      <w:r w:rsidRPr="00E55D3D">
        <w:rPr>
          <w:rFonts w:ascii="Times New Roman" w:hAnsi="Times New Roman"/>
          <w:sz w:val="24"/>
          <w:szCs w:val="24"/>
        </w:rPr>
        <w:t xml:space="preserve">Ove non siano previsti specificamente termini diversi e fatti salvi gli eventuali aggiornamenti normativi o i chiarimenti dell’Autorità Nazionale Anticorruzione, nelle more della definizione dei flussi informativi, si applicano per l’aggiornamento delle pubblicazioni le disposizioni in analogia a quanto stabilito dall’art. 2, comma 2, L. 241/90, in relazione al termine di conclusione del procedimento amministrativo. </w:t>
      </w:r>
    </w:p>
    <w:p w14:paraId="686791E4" w14:textId="77777777" w:rsidR="009144C1" w:rsidRPr="00E55D3D" w:rsidRDefault="009144C1" w:rsidP="006478D4">
      <w:pPr>
        <w:spacing w:after="0"/>
        <w:jc w:val="both"/>
        <w:rPr>
          <w:rFonts w:ascii="Times New Roman" w:hAnsi="Times New Roman"/>
          <w:sz w:val="24"/>
          <w:szCs w:val="24"/>
        </w:rPr>
      </w:pPr>
    </w:p>
    <w:p w14:paraId="6AF10BB3" w14:textId="77777777" w:rsidR="000A6A5F" w:rsidRPr="00E55D3D" w:rsidRDefault="000A6A5F" w:rsidP="006478D4">
      <w:pPr>
        <w:jc w:val="both"/>
        <w:rPr>
          <w:rFonts w:ascii="Times New Roman" w:hAnsi="Times New Roman"/>
          <w:sz w:val="24"/>
          <w:szCs w:val="24"/>
        </w:rPr>
      </w:pPr>
      <w:r w:rsidRPr="00E55D3D">
        <w:rPr>
          <w:rFonts w:ascii="Times New Roman" w:hAnsi="Times New Roman"/>
          <w:sz w:val="24"/>
          <w:szCs w:val="24"/>
        </w:rPr>
        <w:t>La pubblicazione dei dati, notizie ed informazioni avv</w:t>
      </w:r>
      <w:r w:rsidR="00050AAD" w:rsidRPr="00E55D3D">
        <w:rPr>
          <w:rFonts w:ascii="Times New Roman" w:hAnsi="Times New Roman"/>
          <w:sz w:val="24"/>
          <w:szCs w:val="24"/>
        </w:rPr>
        <w:t>iene</w:t>
      </w:r>
      <w:r w:rsidRPr="00E55D3D">
        <w:rPr>
          <w:rFonts w:ascii="Times New Roman" w:hAnsi="Times New Roman"/>
          <w:sz w:val="24"/>
          <w:szCs w:val="24"/>
        </w:rPr>
        <w:t xml:space="preserve"> nel rispetto di principi riguardanti la protezione dei dati personali, come disciplinati dal D.lgs n. 196/03, che all'art. I prevede: "</w:t>
      </w:r>
      <w:r w:rsidRPr="00E55D3D">
        <w:rPr>
          <w:rFonts w:ascii="Times New Roman" w:hAnsi="Times New Roman"/>
          <w:i/>
          <w:sz w:val="24"/>
          <w:szCs w:val="24"/>
        </w:rPr>
        <w:t xml:space="preserve">Chiunque ha diritto alla protezione dei dati personali che lo riguardano. Le notizie concernenti lo </w:t>
      </w:r>
      <w:r w:rsidRPr="00E55D3D">
        <w:rPr>
          <w:rFonts w:ascii="Times New Roman" w:hAnsi="Times New Roman"/>
          <w:i/>
          <w:sz w:val="24"/>
          <w:szCs w:val="24"/>
        </w:rPr>
        <w:lastRenderedPageBreak/>
        <w:t>svolgimento delle prestazioni da chiunque sia addetto ad una funzione pubblica e la relativa valutazione non sono oggetto di protezione della riservatezza personale</w:t>
      </w:r>
      <w:r w:rsidRPr="00E55D3D">
        <w:rPr>
          <w:rFonts w:ascii="Times New Roman" w:hAnsi="Times New Roman"/>
          <w:sz w:val="24"/>
          <w:szCs w:val="24"/>
        </w:rPr>
        <w:t>", fermo restando l'osservanza del principio di proporzionalità.</w:t>
      </w:r>
    </w:p>
    <w:p w14:paraId="3C5AB20A" w14:textId="77777777" w:rsidR="00935B61" w:rsidRPr="00E55D3D" w:rsidRDefault="00935B61" w:rsidP="006478D4">
      <w:pPr>
        <w:jc w:val="both"/>
        <w:rPr>
          <w:rFonts w:ascii="Times New Roman" w:hAnsi="Times New Roman"/>
          <w:sz w:val="24"/>
          <w:szCs w:val="24"/>
        </w:rPr>
      </w:pPr>
    </w:p>
    <w:p w14:paraId="7E6CFEAC" w14:textId="77777777" w:rsidR="00935B61" w:rsidRPr="00E55D3D" w:rsidRDefault="00935B61" w:rsidP="006478D4">
      <w:pPr>
        <w:pStyle w:val="Titolo2"/>
        <w:numPr>
          <w:ilvl w:val="1"/>
          <w:numId w:val="4"/>
        </w:numPr>
        <w:rPr>
          <w:rFonts w:ascii="Times New Roman" w:hAnsi="Times New Roman"/>
          <w:color w:val="auto"/>
          <w:sz w:val="28"/>
          <w:szCs w:val="28"/>
        </w:rPr>
      </w:pPr>
      <w:bookmarkStart w:id="58" w:name="_Toc379055590"/>
      <w:r w:rsidRPr="00E55D3D">
        <w:rPr>
          <w:rFonts w:ascii="Times New Roman" w:hAnsi="Times New Roman"/>
          <w:color w:val="auto"/>
          <w:sz w:val="28"/>
          <w:szCs w:val="28"/>
        </w:rPr>
        <w:t>Misure organizzative volte ad assicurare la regolarità e la tempestività dei flussi informativi</w:t>
      </w:r>
      <w:bookmarkEnd w:id="58"/>
    </w:p>
    <w:p w14:paraId="473C29A8" w14:textId="77777777" w:rsidR="00CF2C50" w:rsidRPr="00E55D3D" w:rsidRDefault="00CF2C50" w:rsidP="00CF2C50"/>
    <w:p w14:paraId="6A16FB3A" w14:textId="4448776A" w:rsidR="00CF2C50" w:rsidRPr="00E55D3D" w:rsidRDefault="00CF2C50" w:rsidP="00216350">
      <w:pPr>
        <w:jc w:val="both"/>
        <w:rPr>
          <w:rFonts w:ascii="Times New Roman" w:hAnsi="Times New Roman"/>
          <w:sz w:val="24"/>
          <w:szCs w:val="24"/>
        </w:rPr>
      </w:pPr>
      <w:r w:rsidRPr="00E55D3D">
        <w:rPr>
          <w:rFonts w:ascii="Times New Roman" w:hAnsi="Times New Roman"/>
          <w:sz w:val="24"/>
          <w:szCs w:val="24"/>
        </w:rPr>
        <w:t>In ARCEA è stato istituito un apposito Ufficio, “Monitoraggio e Comunicazione”, afferente alla Direzione, preposto alla Gestione della Comunicazione interna ed esterna ed alla creazione di un’apposita pista di controllo, sufficientemente dettagliata, in grado di valutare in tempo reale l’effettivo assolvimento dei compiti istituzionali dell’Ente</w:t>
      </w:r>
      <w:r w:rsidR="00AD6C4D" w:rsidRPr="00E55D3D">
        <w:rPr>
          <w:rFonts w:ascii="Times New Roman" w:hAnsi="Times New Roman"/>
          <w:sz w:val="24"/>
          <w:szCs w:val="24"/>
        </w:rPr>
        <w:t xml:space="preserve"> e permettere la conseguente adozione delle determinazioni atte all’eventuale rimozione degli errori e delle inadempienze</w:t>
      </w:r>
      <w:r w:rsidRPr="00E55D3D">
        <w:rPr>
          <w:rFonts w:ascii="Times New Roman" w:hAnsi="Times New Roman"/>
          <w:sz w:val="24"/>
          <w:szCs w:val="24"/>
        </w:rPr>
        <w:t xml:space="preserve">. </w:t>
      </w:r>
    </w:p>
    <w:p w14:paraId="69194299" w14:textId="4F3DD6FF" w:rsidR="00CF2C50" w:rsidRPr="00E55D3D" w:rsidRDefault="00CF2C50" w:rsidP="00216350">
      <w:pPr>
        <w:jc w:val="both"/>
        <w:rPr>
          <w:rFonts w:ascii="Times New Roman" w:hAnsi="Times New Roman"/>
          <w:sz w:val="24"/>
          <w:szCs w:val="24"/>
        </w:rPr>
      </w:pPr>
      <w:r w:rsidRPr="00E55D3D">
        <w:rPr>
          <w:rFonts w:ascii="Times New Roman" w:hAnsi="Times New Roman"/>
          <w:sz w:val="24"/>
          <w:szCs w:val="24"/>
        </w:rPr>
        <w:t>Nel caso dei flussi informativi finalizzati ad assicurare il rispetto degli obblighi connessi alla trasparenza,</w:t>
      </w:r>
      <w:r w:rsidR="006133C5" w:rsidRPr="00E55D3D">
        <w:rPr>
          <w:rFonts w:ascii="Times New Roman" w:hAnsi="Times New Roman"/>
          <w:sz w:val="24"/>
          <w:szCs w:val="24"/>
        </w:rPr>
        <w:t xml:space="preserve"> come evincibile anche dallo schema riportato alla fine del presente Piano,</w:t>
      </w:r>
      <w:r w:rsidRPr="00E55D3D">
        <w:rPr>
          <w:rFonts w:ascii="Times New Roman" w:hAnsi="Times New Roman"/>
          <w:sz w:val="24"/>
          <w:szCs w:val="24"/>
        </w:rPr>
        <w:t xml:space="preserve"> tale Ufficio è anche il collettore finale di tutti i dati con il fine ultimo di renderli disponibili sul sito dell’Agenzia nelle forme, nelle sezioni e nei tempi stabiliti dalla normativa. </w:t>
      </w:r>
    </w:p>
    <w:p w14:paraId="08CF4D2C" w14:textId="20242CA2" w:rsidR="00CF2C50" w:rsidRPr="00E55D3D" w:rsidRDefault="006133C5" w:rsidP="00216350">
      <w:pPr>
        <w:jc w:val="both"/>
        <w:rPr>
          <w:rFonts w:ascii="Times New Roman" w:hAnsi="Times New Roman"/>
          <w:sz w:val="24"/>
          <w:szCs w:val="24"/>
        </w:rPr>
      </w:pPr>
      <w:r w:rsidRPr="00E55D3D">
        <w:rPr>
          <w:rFonts w:ascii="Times New Roman" w:hAnsi="Times New Roman"/>
          <w:sz w:val="24"/>
          <w:szCs w:val="24"/>
        </w:rPr>
        <w:t>Per ogni obbligo, inoltre, è stato indivudat</w:t>
      </w:r>
      <w:r w:rsidR="00AD6C4D" w:rsidRPr="00E55D3D">
        <w:rPr>
          <w:rFonts w:ascii="Times New Roman" w:hAnsi="Times New Roman"/>
          <w:sz w:val="24"/>
          <w:szCs w:val="24"/>
        </w:rPr>
        <w:t>o</w:t>
      </w:r>
      <w:r w:rsidRPr="00E55D3D">
        <w:rPr>
          <w:rFonts w:ascii="Times New Roman" w:hAnsi="Times New Roman"/>
          <w:sz w:val="24"/>
          <w:szCs w:val="24"/>
        </w:rPr>
        <w:t xml:space="preserve"> il relativo Dirigente Responsabile ed il Referente Operativo, che, una volta individuati ed elaborati i dati per cui è previsto l’obbligo di pubblicazione, secondo la tempistica dettata dalla normativa, invierà</w:t>
      </w:r>
      <w:r w:rsidR="00CF2C50" w:rsidRPr="00E55D3D">
        <w:rPr>
          <w:rFonts w:ascii="Times New Roman" w:hAnsi="Times New Roman"/>
          <w:sz w:val="24"/>
          <w:szCs w:val="24"/>
        </w:rPr>
        <w:t xml:space="preserve"> </w:t>
      </w:r>
      <w:r w:rsidRPr="00E55D3D">
        <w:rPr>
          <w:rFonts w:ascii="Times New Roman" w:hAnsi="Times New Roman"/>
          <w:sz w:val="24"/>
          <w:szCs w:val="24"/>
        </w:rPr>
        <w:t xml:space="preserve">le informazioni </w:t>
      </w:r>
      <w:r w:rsidR="00CF2C50" w:rsidRPr="00E55D3D">
        <w:rPr>
          <w:rFonts w:ascii="Times New Roman" w:hAnsi="Times New Roman"/>
          <w:sz w:val="24"/>
          <w:szCs w:val="24"/>
        </w:rPr>
        <w:t xml:space="preserve">ad un’unica casella di posta elettronica denominata </w:t>
      </w:r>
      <w:hyperlink r:id="rId20" w:history="1">
        <w:r w:rsidR="00CF2C50" w:rsidRPr="00E55D3D">
          <w:rPr>
            <w:rStyle w:val="Collegamentoipertestuale"/>
            <w:rFonts w:ascii="Times New Roman" w:hAnsi="Times New Roman"/>
            <w:color w:val="auto"/>
            <w:sz w:val="24"/>
            <w:szCs w:val="24"/>
          </w:rPr>
          <w:t>monitoraggioecomunicazione@arcea.it</w:t>
        </w:r>
      </w:hyperlink>
      <w:r w:rsidR="00CF2C50" w:rsidRPr="00E55D3D">
        <w:rPr>
          <w:rFonts w:ascii="Times New Roman" w:hAnsi="Times New Roman"/>
          <w:sz w:val="24"/>
          <w:szCs w:val="24"/>
        </w:rPr>
        <w:t xml:space="preserve">. </w:t>
      </w:r>
    </w:p>
    <w:p w14:paraId="09DC6BCB" w14:textId="26D105D7" w:rsidR="00216350" w:rsidRPr="00E55D3D" w:rsidRDefault="006133C5" w:rsidP="00216350">
      <w:pPr>
        <w:jc w:val="both"/>
        <w:rPr>
          <w:rFonts w:ascii="Times New Roman" w:hAnsi="Times New Roman"/>
          <w:sz w:val="24"/>
          <w:szCs w:val="24"/>
        </w:rPr>
      </w:pPr>
      <w:r w:rsidRPr="00E55D3D">
        <w:rPr>
          <w:rFonts w:ascii="Times New Roman" w:hAnsi="Times New Roman"/>
          <w:sz w:val="24"/>
          <w:szCs w:val="24"/>
        </w:rPr>
        <w:t>Inoltre, a partire dal citato</w:t>
      </w:r>
      <w:r w:rsidR="00CF2C50" w:rsidRPr="00E55D3D">
        <w:rPr>
          <w:rFonts w:ascii="Times New Roman" w:hAnsi="Times New Roman"/>
          <w:sz w:val="24"/>
          <w:szCs w:val="24"/>
        </w:rPr>
        <w:t xml:space="preserve"> schema, contenente per ogni obbligo il Responsabile associato ad ogni fase, è predisposta una checklist di controllo attraverso la quale, l’Ufficio Monitoraggio e comunicazione </w:t>
      </w:r>
      <w:r w:rsidR="00216350" w:rsidRPr="00E55D3D">
        <w:rPr>
          <w:rFonts w:ascii="Times New Roman" w:hAnsi="Times New Roman"/>
          <w:sz w:val="24"/>
          <w:szCs w:val="24"/>
        </w:rPr>
        <w:t xml:space="preserve">può verificare il reale stato di avanzamento delle pubblicazioni, attraverso un monitoraggio </w:t>
      </w:r>
      <w:r w:rsidRPr="00E55D3D">
        <w:rPr>
          <w:rFonts w:ascii="Times New Roman" w:hAnsi="Times New Roman"/>
          <w:sz w:val="24"/>
          <w:szCs w:val="24"/>
        </w:rPr>
        <w:t xml:space="preserve">continuo </w:t>
      </w:r>
      <w:r w:rsidR="00AD6C4D" w:rsidRPr="00E55D3D">
        <w:rPr>
          <w:rFonts w:ascii="Times New Roman" w:hAnsi="Times New Roman"/>
          <w:sz w:val="24"/>
          <w:szCs w:val="24"/>
        </w:rPr>
        <w:t xml:space="preserve">e tempestivo </w:t>
      </w:r>
      <w:r w:rsidR="00216350" w:rsidRPr="00E55D3D">
        <w:rPr>
          <w:rFonts w:ascii="Times New Roman" w:hAnsi="Times New Roman"/>
          <w:sz w:val="24"/>
          <w:szCs w:val="24"/>
        </w:rPr>
        <w:t>degli obblighi</w:t>
      </w:r>
      <w:r w:rsidRPr="00E55D3D">
        <w:rPr>
          <w:rFonts w:ascii="Times New Roman" w:hAnsi="Times New Roman"/>
          <w:sz w:val="24"/>
          <w:szCs w:val="24"/>
        </w:rPr>
        <w:t>,</w:t>
      </w:r>
      <w:r w:rsidR="00216350" w:rsidRPr="00E55D3D">
        <w:rPr>
          <w:rFonts w:ascii="Times New Roman" w:hAnsi="Times New Roman"/>
          <w:sz w:val="24"/>
          <w:szCs w:val="24"/>
        </w:rPr>
        <w:t xml:space="preserve"> cadenzato in base alla periodicità indicata dalla normativa. </w:t>
      </w:r>
    </w:p>
    <w:p w14:paraId="1DB553CE" w14:textId="6FC923CE" w:rsidR="00216350" w:rsidRPr="00E55D3D" w:rsidRDefault="00216350" w:rsidP="00216350">
      <w:pPr>
        <w:jc w:val="both"/>
        <w:rPr>
          <w:rFonts w:ascii="Times New Roman" w:hAnsi="Times New Roman"/>
          <w:sz w:val="24"/>
          <w:szCs w:val="24"/>
        </w:rPr>
      </w:pPr>
      <w:r w:rsidRPr="00E55D3D">
        <w:rPr>
          <w:rFonts w:ascii="Times New Roman" w:hAnsi="Times New Roman"/>
          <w:sz w:val="24"/>
          <w:szCs w:val="24"/>
        </w:rPr>
        <w:t xml:space="preserve">Nel caso in cui, dal predetto monitoraggio emergessero inadempienze, l’Ufficio Monitoraggio e Comunicazione è tenuto ad inviare una nota di sollecito all’Ufficio interessato indicando un termine per il riscontro non superiore ai 10 giorni. </w:t>
      </w:r>
    </w:p>
    <w:p w14:paraId="500520D3" w14:textId="258D7DB8" w:rsidR="00216350" w:rsidRPr="00E55D3D" w:rsidRDefault="00216350" w:rsidP="00216350">
      <w:pPr>
        <w:jc w:val="both"/>
        <w:rPr>
          <w:rFonts w:ascii="Times New Roman" w:hAnsi="Times New Roman"/>
          <w:sz w:val="24"/>
          <w:szCs w:val="24"/>
        </w:rPr>
      </w:pPr>
      <w:r w:rsidRPr="00E55D3D">
        <w:rPr>
          <w:rFonts w:ascii="Times New Roman" w:hAnsi="Times New Roman"/>
          <w:sz w:val="24"/>
          <w:szCs w:val="24"/>
        </w:rPr>
        <w:t xml:space="preserve">Trascorso senza esito il predetto termine, l’Ufficio Monitoraggio e Comunicazione informa la Direzione che, valutata la situazione, adotta le opportune determinazioni, anche di carattere disciplinare, finalizzate a risolvere le problematiche in essere. </w:t>
      </w:r>
    </w:p>
    <w:p w14:paraId="4C6774D7" w14:textId="3F4BF51D" w:rsidR="00E67804" w:rsidRPr="00E55D3D" w:rsidRDefault="00E67804" w:rsidP="00216350">
      <w:pPr>
        <w:jc w:val="both"/>
        <w:rPr>
          <w:rFonts w:ascii="Times New Roman" w:hAnsi="Times New Roman"/>
          <w:sz w:val="24"/>
          <w:szCs w:val="24"/>
        </w:rPr>
      </w:pPr>
      <w:r w:rsidRPr="00E55D3D">
        <w:rPr>
          <w:rFonts w:ascii="Times New Roman" w:hAnsi="Times New Roman"/>
          <w:sz w:val="24"/>
          <w:szCs w:val="24"/>
        </w:rPr>
        <w:t xml:space="preserve">E’, inoltre, prevista la procedura di vigilanza e monitoraggio, finalizzata anche alla pubblicazione dell’attestazione riguardante gli obblighi relativi alla trasparenza. </w:t>
      </w:r>
    </w:p>
    <w:p w14:paraId="3E5741BA" w14:textId="77777777" w:rsidR="00E67804" w:rsidRPr="00E55D3D" w:rsidRDefault="00E67804" w:rsidP="00CF2C50">
      <w:pPr>
        <w:rPr>
          <w:rFonts w:ascii="Times New Roman" w:hAnsi="Times New Roman"/>
        </w:rPr>
      </w:pPr>
      <w:r w:rsidRPr="00E55D3D">
        <w:rPr>
          <w:rFonts w:ascii="Times New Roman" w:hAnsi="Times New Roman"/>
        </w:rPr>
        <w:t xml:space="preserve">Nella tabella che segue viene espressa in forma grafica la procedura sopra descritta: </w:t>
      </w:r>
    </w:p>
    <w:p w14:paraId="5EC623DF" w14:textId="77777777" w:rsidR="00E67804" w:rsidRPr="00E55D3D" w:rsidRDefault="00E67804" w:rsidP="00CF2C50"/>
    <w:p w14:paraId="6ABDE947" w14:textId="02E83C13" w:rsidR="00CF2C50" w:rsidRPr="00E55D3D" w:rsidRDefault="00E67804" w:rsidP="00CF2C50">
      <w:r w:rsidRPr="00E55D3D">
        <w:rPr>
          <w:noProof/>
          <w:lang w:eastAsia="it-IT"/>
        </w:rPr>
        <w:lastRenderedPageBreak/>
        <w:drawing>
          <wp:inline distT="0" distB="0" distL="0" distR="0" wp14:anchorId="10739EF1" wp14:editId="3563B019">
            <wp:extent cx="6120130" cy="8839229"/>
            <wp:effectExtent l="0" t="0" r="1270" b="0"/>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839229"/>
                    </a:xfrm>
                    <a:prstGeom prst="rect">
                      <a:avLst/>
                    </a:prstGeom>
                    <a:noFill/>
                    <a:ln>
                      <a:noFill/>
                    </a:ln>
                  </pic:spPr>
                </pic:pic>
              </a:graphicData>
            </a:graphic>
          </wp:inline>
        </w:drawing>
      </w:r>
      <w:r w:rsidRPr="00E55D3D">
        <w:t xml:space="preserve"> </w:t>
      </w:r>
    </w:p>
    <w:p w14:paraId="367312E8" w14:textId="77777777" w:rsidR="00935B61" w:rsidRPr="00E55D3D" w:rsidRDefault="00935B61" w:rsidP="006478D4">
      <w:pPr>
        <w:autoSpaceDE w:val="0"/>
        <w:autoSpaceDN w:val="0"/>
        <w:adjustRightInd w:val="0"/>
        <w:spacing w:after="0"/>
        <w:rPr>
          <w:rFonts w:ascii="Times New Roman" w:hAnsi="Times New Roman"/>
          <w:b/>
          <w:bCs/>
          <w:sz w:val="28"/>
          <w:szCs w:val="28"/>
          <w:lang w:eastAsia="it-IT"/>
        </w:rPr>
      </w:pPr>
    </w:p>
    <w:p w14:paraId="77A92306" w14:textId="77777777" w:rsidR="00935B61" w:rsidRPr="00E55D3D" w:rsidRDefault="00935B61" w:rsidP="006478D4">
      <w:pPr>
        <w:spacing w:after="0"/>
        <w:jc w:val="both"/>
        <w:rPr>
          <w:rFonts w:ascii="Times New Roman" w:hAnsi="Times New Roman"/>
          <w:sz w:val="24"/>
          <w:szCs w:val="24"/>
        </w:rPr>
      </w:pPr>
      <w:r w:rsidRPr="00E55D3D">
        <w:rPr>
          <w:rFonts w:ascii="Times New Roman" w:hAnsi="Times New Roman"/>
          <w:sz w:val="24"/>
          <w:szCs w:val="24"/>
        </w:rPr>
        <w:t>Le informazioni inserite nella sezione del sito web istituzionale denominata “Amministrazione</w:t>
      </w:r>
      <w:r w:rsidR="005C38B4" w:rsidRPr="00E55D3D">
        <w:rPr>
          <w:rFonts w:ascii="Times New Roman" w:hAnsi="Times New Roman"/>
          <w:sz w:val="24"/>
          <w:szCs w:val="24"/>
        </w:rPr>
        <w:t xml:space="preserve"> </w:t>
      </w:r>
      <w:r w:rsidRPr="00E55D3D">
        <w:rPr>
          <w:rFonts w:ascii="Times New Roman" w:hAnsi="Times New Roman"/>
          <w:sz w:val="24"/>
          <w:szCs w:val="24"/>
        </w:rPr>
        <w:t>Trasparente”, verranno mantenute, come previsto dall’articolo 8, comma 3, del d.lgs. 33/2013,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w:t>
      </w:r>
      <w:r w:rsidR="005C38B4" w:rsidRPr="00E55D3D">
        <w:rPr>
          <w:rFonts w:ascii="Times New Roman" w:hAnsi="Times New Roman"/>
          <w:sz w:val="24"/>
          <w:szCs w:val="24"/>
        </w:rPr>
        <w:t xml:space="preserve"> </w:t>
      </w:r>
      <w:r w:rsidRPr="00E55D3D">
        <w:rPr>
          <w:rFonts w:ascii="Times New Roman" w:hAnsi="Times New Roman"/>
          <w:sz w:val="24"/>
          <w:szCs w:val="24"/>
        </w:rPr>
        <w:t>previsto dagli articoli 14, comma 2, e 15, comma 4, del predetto decreto.</w:t>
      </w:r>
    </w:p>
    <w:p w14:paraId="2EB187BB" w14:textId="77777777" w:rsidR="00B15B7E" w:rsidRPr="00E55D3D" w:rsidRDefault="00B15B7E" w:rsidP="006478D4">
      <w:pPr>
        <w:spacing w:after="0"/>
        <w:jc w:val="both"/>
        <w:rPr>
          <w:rFonts w:ascii="Times New Roman" w:hAnsi="Times New Roman"/>
          <w:sz w:val="24"/>
          <w:szCs w:val="24"/>
        </w:rPr>
      </w:pPr>
    </w:p>
    <w:p w14:paraId="6BB0CFCC" w14:textId="7095747C" w:rsidR="00396F9F" w:rsidRPr="00E55D3D" w:rsidRDefault="00372816" w:rsidP="006478D4">
      <w:pPr>
        <w:spacing w:after="0"/>
        <w:jc w:val="both"/>
        <w:rPr>
          <w:rFonts w:ascii="Times New Roman" w:hAnsi="Times New Roman"/>
          <w:sz w:val="24"/>
          <w:szCs w:val="24"/>
        </w:rPr>
      </w:pPr>
      <w:r w:rsidRPr="00E55D3D">
        <w:rPr>
          <w:rFonts w:ascii="Times New Roman" w:hAnsi="Times New Roman"/>
          <w:sz w:val="24"/>
          <w:szCs w:val="24"/>
        </w:rPr>
        <w:t>L’</w:t>
      </w:r>
      <w:r w:rsidR="00050AAD" w:rsidRPr="00E55D3D">
        <w:rPr>
          <w:rFonts w:ascii="Times New Roman" w:hAnsi="Times New Roman"/>
          <w:sz w:val="24"/>
          <w:szCs w:val="24"/>
        </w:rPr>
        <w:t xml:space="preserve">ARCEA </w:t>
      </w:r>
      <w:r w:rsidR="00396F9F" w:rsidRPr="00E55D3D">
        <w:rPr>
          <w:rFonts w:ascii="Times New Roman" w:hAnsi="Times New Roman"/>
          <w:sz w:val="24"/>
          <w:szCs w:val="24"/>
        </w:rPr>
        <w:t>persegue l’obiettivo di garantire la qualità delle informazioni pubblicate on line, nella prospettiva di raggiungere un appropriato livello di trasparenza, nella consapevolezza che le informazioni da pubblicare debb</w:t>
      </w:r>
      <w:r w:rsidR="00FB27CA" w:rsidRPr="00E55D3D">
        <w:rPr>
          <w:rFonts w:ascii="Times New Roman" w:hAnsi="Times New Roman"/>
          <w:sz w:val="24"/>
          <w:szCs w:val="24"/>
        </w:rPr>
        <w:t>a</w:t>
      </w:r>
      <w:r w:rsidR="00396F9F" w:rsidRPr="00E55D3D">
        <w:rPr>
          <w:rFonts w:ascii="Times New Roman" w:hAnsi="Times New Roman"/>
          <w:sz w:val="24"/>
          <w:szCs w:val="24"/>
        </w:rPr>
        <w:t xml:space="preserve">no essere selezionate, classificate e coordinate </w:t>
      </w:r>
      <w:r w:rsidR="00FB27CA" w:rsidRPr="00E55D3D">
        <w:rPr>
          <w:rFonts w:ascii="Times New Roman" w:hAnsi="Times New Roman"/>
          <w:sz w:val="24"/>
          <w:szCs w:val="24"/>
        </w:rPr>
        <w:t>ai fini del</w:t>
      </w:r>
      <w:r w:rsidR="00396F9F" w:rsidRPr="00E55D3D">
        <w:rPr>
          <w:rFonts w:ascii="Times New Roman" w:hAnsi="Times New Roman"/>
          <w:sz w:val="24"/>
          <w:szCs w:val="24"/>
        </w:rPr>
        <w:t xml:space="preserve">la reale fruibilità. </w:t>
      </w:r>
    </w:p>
    <w:p w14:paraId="7920AE28" w14:textId="77777777" w:rsidR="00573CCA" w:rsidRPr="00E55D3D" w:rsidRDefault="00573CCA" w:rsidP="006478D4">
      <w:pPr>
        <w:spacing w:after="0"/>
        <w:jc w:val="both"/>
        <w:rPr>
          <w:rFonts w:ascii="Times New Roman" w:hAnsi="Times New Roman"/>
          <w:sz w:val="24"/>
          <w:szCs w:val="24"/>
        </w:rPr>
      </w:pPr>
    </w:p>
    <w:p w14:paraId="75C627D8" w14:textId="77777777" w:rsidR="00396F9F" w:rsidRPr="00E55D3D" w:rsidRDefault="00396F9F" w:rsidP="006478D4">
      <w:pPr>
        <w:jc w:val="both"/>
        <w:rPr>
          <w:rFonts w:ascii="Times New Roman" w:hAnsi="Times New Roman"/>
          <w:sz w:val="24"/>
          <w:szCs w:val="24"/>
        </w:rPr>
      </w:pPr>
      <w:r w:rsidRPr="00E55D3D">
        <w:rPr>
          <w:rFonts w:ascii="Times New Roman" w:hAnsi="Times New Roman"/>
          <w:sz w:val="24"/>
          <w:szCs w:val="24"/>
        </w:rPr>
        <w:t>Per tale ragione la pubblicazione di dati, informazioni e documenti nella sezione “Amministrazione Trasparente”</w:t>
      </w:r>
      <w:r w:rsidR="00FB27CA" w:rsidRPr="00E55D3D">
        <w:rPr>
          <w:rFonts w:ascii="Times New Roman" w:hAnsi="Times New Roman"/>
          <w:sz w:val="24"/>
          <w:szCs w:val="24"/>
        </w:rPr>
        <w:t>, avverrà</w:t>
      </w:r>
      <w:r w:rsidRPr="00E55D3D">
        <w:rPr>
          <w:rFonts w:ascii="Times New Roman" w:hAnsi="Times New Roman"/>
          <w:sz w:val="24"/>
          <w:szCs w:val="24"/>
        </w:rPr>
        <w:t xml:space="preserve"> nel rispetto dei criteri generali di seguito evidenziati:</w:t>
      </w:r>
    </w:p>
    <w:p w14:paraId="4DF3784A"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c</w:t>
      </w:r>
      <w:r w:rsidR="00396F9F" w:rsidRPr="00E55D3D">
        <w:rPr>
          <w:rFonts w:ascii="Times New Roman" w:hAnsi="Times New Roman"/>
          <w:i/>
          <w:sz w:val="24"/>
          <w:szCs w:val="24"/>
          <w:u w:val="single"/>
        </w:rPr>
        <w:t>ompletezza</w:t>
      </w:r>
      <w:r w:rsidR="00396F9F" w:rsidRPr="00E55D3D">
        <w:rPr>
          <w:rFonts w:ascii="Times New Roman" w:hAnsi="Times New Roman"/>
          <w:sz w:val="24"/>
          <w:szCs w:val="24"/>
        </w:rPr>
        <w:t>: la pubblicazione deve essere esatta, accurata e riferita a tutte le unità organ</w:t>
      </w:r>
      <w:r w:rsidRPr="00E55D3D">
        <w:rPr>
          <w:rFonts w:ascii="Times New Roman" w:hAnsi="Times New Roman"/>
          <w:sz w:val="24"/>
          <w:szCs w:val="24"/>
        </w:rPr>
        <w:t>izzative;</w:t>
      </w:r>
    </w:p>
    <w:p w14:paraId="105A7B3D" w14:textId="77777777" w:rsidR="00050AAD"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a</w:t>
      </w:r>
      <w:r w:rsidR="00396F9F" w:rsidRPr="00E55D3D">
        <w:rPr>
          <w:rFonts w:ascii="Times New Roman" w:hAnsi="Times New Roman"/>
          <w:i/>
          <w:sz w:val="24"/>
          <w:szCs w:val="24"/>
          <w:u w:val="single"/>
        </w:rPr>
        <w:t>ggiornamento e archiviazione</w:t>
      </w:r>
      <w:r w:rsidR="00396F9F" w:rsidRPr="00E55D3D">
        <w:rPr>
          <w:rFonts w:ascii="Times New Roman" w:hAnsi="Times New Roman"/>
          <w:sz w:val="24"/>
          <w:szCs w:val="24"/>
        </w:rPr>
        <w:t xml:space="preserve">: per ciascun dato, o categoria di dati, deve essere indicata la data di pubblicazione e, conseguentemente, di aggiornamento, nonché l’arco temporale </w:t>
      </w:r>
      <w:r w:rsidRPr="00E55D3D">
        <w:rPr>
          <w:rFonts w:ascii="Times New Roman" w:hAnsi="Times New Roman"/>
          <w:sz w:val="24"/>
          <w:szCs w:val="24"/>
        </w:rPr>
        <w:t xml:space="preserve">a </w:t>
      </w:r>
      <w:r w:rsidR="00396F9F" w:rsidRPr="00E55D3D">
        <w:rPr>
          <w:rFonts w:ascii="Times New Roman" w:hAnsi="Times New Roman"/>
          <w:sz w:val="24"/>
          <w:szCs w:val="24"/>
        </w:rPr>
        <w:t>cui lo stesso dato</w:t>
      </w:r>
      <w:r w:rsidRPr="00E55D3D">
        <w:rPr>
          <w:rFonts w:ascii="Times New Roman" w:hAnsi="Times New Roman"/>
          <w:sz w:val="24"/>
          <w:szCs w:val="24"/>
        </w:rPr>
        <w:t xml:space="preserve"> </w:t>
      </w:r>
      <w:r w:rsidR="00396F9F" w:rsidRPr="00E55D3D">
        <w:rPr>
          <w:rFonts w:ascii="Times New Roman" w:hAnsi="Times New Roman"/>
          <w:sz w:val="24"/>
          <w:szCs w:val="24"/>
        </w:rPr>
        <w:t xml:space="preserve"> si riferisce. La decorrenza, la durata delle pubblicazioni e la cadenza temporale degli aggiornamenti sono definite in conformità a quanto espressamente stabilito da specifiche norme di legge e, in mancanza, dalle dis</w:t>
      </w:r>
      <w:r w:rsidRPr="00E55D3D">
        <w:rPr>
          <w:rFonts w:ascii="Times New Roman" w:hAnsi="Times New Roman"/>
          <w:sz w:val="24"/>
          <w:szCs w:val="24"/>
        </w:rPr>
        <w:t>posizioni del D.Lgs. n. 33/2013;</w:t>
      </w:r>
      <w:r w:rsidR="00396F9F" w:rsidRPr="00E55D3D">
        <w:rPr>
          <w:rFonts w:ascii="Times New Roman" w:hAnsi="Times New Roman"/>
          <w:sz w:val="24"/>
          <w:szCs w:val="24"/>
        </w:rPr>
        <w:t xml:space="preserve">  </w:t>
      </w:r>
    </w:p>
    <w:p w14:paraId="7A368A28" w14:textId="77777777" w:rsidR="00CE44FB" w:rsidRPr="00E55D3D" w:rsidRDefault="00CE44FB" w:rsidP="006478D4">
      <w:pPr>
        <w:pStyle w:val="Paragrafoelenco"/>
        <w:jc w:val="both"/>
        <w:rPr>
          <w:rFonts w:ascii="Times New Roman" w:hAnsi="Times New Roman"/>
          <w:sz w:val="24"/>
          <w:szCs w:val="24"/>
        </w:rPr>
      </w:pPr>
    </w:p>
    <w:p w14:paraId="195F06D0"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d</w:t>
      </w:r>
      <w:r w:rsidR="00396F9F" w:rsidRPr="00E55D3D">
        <w:rPr>
          <w:rFonts w:ascii="Times New Roman" w:hAnsi="Times New Roman"/>
          <w:i/>
          <w:sz w:val="24"/>
          <w:szCs w:val="24"/>
          <w:u w:val="single"/>
        </w:rPr>
        <w:t>ati aperti e riutilizzo</w:t>
      </w:r>
      <w:r w:rsidRPr="00E55D3D">
        <w:rPr>
          <w:rFonts w:ascii="Times New Roman" w:hAnsi="Times New Roman"/>
          <w:sz w:val="24"/>
          <w:szCs w:val="24"/>
        </w:rPr>
        <w:t>: i</w:t>
      </w:r>
      <w:r w:rsidR="00396F9F" w:rsidRPr="00E55D3D">
        <w:rPr>
          <w:rFonts w:ascii="Times New Roman" w:hAnsi="Times New Roman"/>
          <w:sz w:val="24"/>
          <w:szCs w:val="24"/>
        </w:rPr>
        <w:t xml:space="preserve"> documenti, le informazioni e i dati oggetto di pubblicazione obbligatoria sono resi disponibili in formato di tipo aperto</w:t>
      </w:r>
      <w:r w:rsidRPr="00E55D3D">
        <w:rPr>
          <w:rFonts w:ascii="Times New Roman" w:hAnsi="Times New Roman"/>
          <w:sz w:val="24"/>
          <w:szCs w:val="24"/>
        </w:rPr>
        <w:t>,</w:t>
      </w:r>
      <w:r w:rsidR="00396F9F" w:rsidRPr="00E55D3D">
        <w:rPr>
          <w:rFonts w:ascii="Times New Roman" w:hAnsi="Times New Roman"/>
          <w:sz w:val="24"/>
          <w:szCs w:val="24"/>
        </w:rPr>
        <w:t xml:space="preserve"> e sono riutilizzabili secondo quanto prescritto dall’art. 7 D.Lgs. 33/2013 e dalle specifiche disposizioni legislative ivi richiamate, fatti salvi i casi in cui l’utilizzo del formato di tipo aperto e il riutilizzo dei dati siano stati espres</w:t>
      </w:r>
      <w:r w:rsidRPr="00E55D3D">
        <w:rPr>
          <w:rFonts w:ascii="Times New Roman" w:hAnsi="Times New Roman"/>
          <w:sz w:val="24"/>
          <w:szCs w:val="24"/>
        </w:rPr>
        <w:t>samente esclusi dal legislatore;</w:t>
      </w:r>
    </w:p>
    <w:p w14:paraId="6D950ACA"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t</w:t>
      </w:r>
      <w:r w:rsidR="00396F9F" w:rsidRPr="00E55D3D">
        <w:rPr>
          <w:rFonts w:ascii="Times New Roman" w:hAnsi="Times New Roman"/>
          <w:i/>
          <w:sz w:val="24"/>
          <w:szCs w:val="24"/>
          <w:u w:val="single"/>
        </w:rPr>
        <w:t>rasparenza e privacy</w:t>
      </w:r>
      <w:r w:rsidRPr="00E55D3D">
        <w:rPr>
          <w:rFonts w:ascii="Times New Roman" w:hAnsi="Times New Roman"/>
          <w:sz w:val="24"/>
          <w:szCs w:val="24"/>
        </w:rPr>
        <w:t>: è</w:t>
      </w:r>
      <w:r w:rsidR="00396F9F" w:rsidRPr="00E55D3D">
        <w:rPr>
          <w:rFonts w:ascii="Times New Roman" w:hAnsi="Times New Roman"/>
          <w:sz w:val="24"/>
          <w:szCs w:val="24"/>
        </w:rPr>
        <w:t xml:space="preserve"> garantito il rispetto delle disposizioni recate dal decreto legislativo 30  giugno 2003, n. 196 in materia di protezione dei dati personali ai sensi degli artt. 1, comma 2, e 4, comma 4, D.Lgs. 33/2013: “</w:t>
      </w:r>
      <w:r w:rsidR="00396F9F" w:rsidRPr="00E55D3D">
        <w:rPr>
          <w:rFonts w:ascii="Times New Roman" w:hAnsi="Times New Roman"/>
          <w:i/>
          <w:sz w:val="24"/>
          <w:szCs w:val="24"/>
        </w:rPr>
        <w:t>nei casi in cui norme di legge o di regolamento prevedano la pubblicazione di atti o documenti, le pubbliche amministrazioni provvedono a rendere non intellegibili i dati personali non pertinenti o, se sensibili o giudiziari, non indispensabili rispetto alle specifiche finalità di trasparenza della pubblicazione</w:t>
      </w:r>
      <w:r w:rsidR="00396F9F" w:rsidRPr="00E55D3D">
        <w:rPr>
          <w:rFonts w:ascii="Times New Roman" w:hAnsi="Times New Roman"/>
          <w:sz w:val="24"/>
          <w:szCs w:val="24"/>
        </w:rPr>
        <w:t>”.</w:t>
      </w:r>
    </w:p>
    <w:p w14:paraId="09CBCE30" w14:textId="77777777" w:rsidR="00935B61" w:rsidRPr="00E55D3D" w:rsidRDefault="00935B61" w:rsidP="006478D4">
      <w:pPr>
        <w:pStyle w:val="Paragrafoelenco"/>
        <w:jc w:val="both"/>
        <w:rPr>
          <w:rFonts w:ascii="Times New Roman" w:hAnsi="Times New Roman"/>
          <w:sz w:val="24"/>
          <w:szCs w:val="24"/>
        </w:rPr>
      </w:pPr>
    </w:p>
    <w:p w14:paraId="6AB1C301" w14:textId="77777777" w:rsidR="00D37373" w:rsidRPr="00E55D3D" w:rsidRDefault="00D37373" w:rsidP="006478D4">
      <w:pPr>
        <w:pStyle w:val="Titolo2"/>
        <w:numPr>
          <w:ilvl w:val="1"/>
          <w:numId w:val="4"/>
        </w:numPr>
        <w:rPr>
          <w:color w:val="auto"/>
          <w:sz w:val="24"/>
          <w:szCs w:val="24"/>
        </w:rPr>
      </w:pPr>
      <w:bookmarkStart w:id="59" w:name="_Toc379055591"/>
      <w:r w:rsidRPr="00E55D3D">
        <w:rPr>
          <w:color w:val="auto"/>
          <w:sz w:val="24"/>
          <w:szCs w:val="24"/>
        </w:rPr>
        <w:t>Misure di monitoraggio e vigilanza sull’attuazione degli obblighi di trasparenza</w:t>
      </w:r>
      <w:bookmarkEnd w:id="59"/>
    </w:p>
    <w:p w14:paraId="09CC3AEE" w14:textId="77777777" w:rsidR="00D529C7" w:rsidRPr="00E55D3D" w:rsidRDefault="00D529C7" w:rsidP="00D529C7">
      <w:pPr>
        <w:autoSpaceDE w:val="0"/>
        <w:autoSpaceDN w:val="0"/>
        <w:adjustRightInd w:val="0"/>
        <w:spacing w:after="0"/>
        <w:rPr>
          <w:rFonts w:ascii="Times New Roman" w:hAnsi="Times New Roman"/>
          <w:sz w:val="24"/>
          <w:szCs w:val="24"/>
        </w:rPr>
      </w:pPr>
    </w:p>
    <w:p w14:paraId="30BC8812" w14:textId="2D5D9832" w:rsidR="005C38B4" w:rsidRPr="00E55D3D" w:rsidRDefault="00D37373" w:rsidP="00826B5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 </w:t>
      </w:r>
      <w:r w:rsidR="00826B54" w:rsidRPr="00E55D3D">
        <w:rPr>
          <w:rFonts w:ascii="Times New Roman" w:hAnsi="Times New Roman"/>
          <w:sz w:val="24"/>
          <w:szCs w:val="24"/>
        </w:rPr>
        <w:t xml:space="preserve">Fermo restando quanto indicato nel paragrafo 4.3, </w:t>
      </w:r>
      <w:r w:rsidR="00121DE7" w:rsidRPr="00E55D3D">
        <w:rPr>
          <w:rFonts w:ascii="Times New Roman" w:hAnsi="Times New Roman"/>
          <w:sz w:val="24"/>
          <w:szCs w:val="24"/>
        </w:rPr>
        <w:t>il</w:t>
      </w:r>
      <w:r w:rsidRPr="00E55D3D">
        <w:rPr>
          <w:rFonts w:ascii="Times New Roman" w:hAnsi="Times New Roman"/>
          <w:sz w:val="24"/>
          <w:szCs w:val="24"/>
        </w:rPr>
        <w:t xml:space="preserve"> monitoraggio e la vigilanza </w:t>
      </w:r>
      <w:r w:rsidR="00121DE7" w:rsidRPr="00E55D3D">
        <w:rPr>
          <w:rFonts w:ascii="Times New Roman" w:hAnsi="Times New Roman"/>
          <w:sz w:val="24"/>
          <w:szCs w:val="24"/>
        </w:rPr>
        <w:t xml:space="preserve">complesivi </w:t>
      </w:r>
      <w:r w:rsidRPr="00E55D3D">
        <w:rPr>
          <w:rFonts w:ascii="Times New Roman" w:hAnsi="Times New Roman"/>
          <w:sz w:val="24"/>
          <w:szCs w:val="24"/>
        </w:rPr>
        <w:t xml:space="preserve">sullo stato di attuazione del </w:t>
      </w:r>
      <w:r w:rsidR="009144C1" w:rsidRPr="00E55D3D">
        <w:rPr>
          <w:rFonts w:ascii="Times New Roman" w:hAnsi="Times New Roman"/>
          <w:sz w:val="24"/>
          <w:szCs w:val="24"/>
        </w:rPr>
        <w:t>presente Piano</w:t>
      </w:r>
      <w:r w:rsidR="00AD6C4D" w:rsidRPr="00E55D3D">
        <w:rPr>
          <w:rFonts w:ascii="Times New Roman" w:hAnsi="Times New Roman"/>
          <w:sz w:val="24"/>
          <w:szCs w:val="24"/>
        </w:rPr>
        <w:t xml:space="preserve"> è </w:t>
      </w:r>
      <w:r w:rsidR="004D6967" w:rsidRPr="00E55D3D">
        <w:rPr>
          <w:rFonts w:ascii="Times New Roman" w:hAnsi="Times New Roman"/>
          <w:sz w:val="24"/>
          <w:szCs w:val="24"/>
        </w:rPr>
        <w:t>affidato</w:t>
      </w:r>
      <w:r w:rsidRPr="00E55D3D">
        <w:rPr>
          <w:rFonts w:ascii="Times New Roman" w:hAnsi="Times New Roman"/>
          <w:sz w:val="24"/>
          <w:szCs w:val="24"/>
        </w:rPr>
        <w:t xml:space="preserve"> al Responsabile per la </w:t>
      </w:r>
      <w:r w:rsidR="00D529C7" w:rsidRPr="00E55D3D">
        <w:rPr>
          <w:rFonts w:ascii="Times New Roman" w:hAnsi="Times New Roman"/>
          <w:sz w:val="24"/>
          <w:szCs w:val="24"/>
        </w:rPr>
        <w:t xml:space="preserve">prevenzione della Corruzione e della </w:t>
      </w:r>
      <w:r w:rsidRPr="00E55D3D">
        <w:rPr>
          <w:rFonts w:ascii="Times New Roman" w:hAnsi="Times New Roman"/>
          <w:sz w:val="24"/>
          <w:szCs w:val="24"/>
        </w:rPr>
        <w:t xml:space="preserve">Trasparenza, </w:t>
      </w:r>
      <w:r w:rsidR="004D6967" w:rsidRPr="00E55D3D">
        <w:rPr>
          <w:rFonts w:ascii="Times New Roman" w:hAnsi="Times New Roman"/>
          <w:sz w:val="24"/>
          <w:szCs w:val="24"/>
        </w:rPr>
        <w:t>il quale</w:t>
      </w:r>
      <w:r w:rsidRPr="00E55D3D">
        <w:rPr>
          <w:rFonts w:ascii="Times New Roman" w:hAnsi="Times New Roman"/>
          <w:sz w:val="24"/>
          <w:szCs w:val="24"/>
        </w:rPr>
        <w:t xml:space="preserve"> provvede </w:t>
      </w:r>
      <w:r w:rsidR="004D6967" w:rsidRPr="00E55D3D">
        <w:rPr>
          <w:rFonts w:ascii="Times New Roman" w:hAnsi="Times New Roman"/>
          <w:sz w:val="24"/>
          <w:szCs w:val="24"/>
        </w:rPr>
        <w:t xml:space="preserve">alla sua conformità </w:t>
      </w:r>
      <w:r w:rsidRPr="00E55D3D">
        <w:rPr>
          <w:rFonts w:ascii="Times New Roman" w:hAnsi="Times New Roman"/>
          <w:sz w:val="24"/>
          <w:szCs w:val="24"/>
        </w:rPr>
        <w:t xml:space="preserve">avvalendosi </w:t>
      </w:r>
      <w:r w:rsidR="00D529C7" w:rsidRPr="00E55D3D">
        <w:rPr>
          <w:rFonts w:ascii="Times New Roman" w:hAnsi="Times New Roman"/>
          <w:sz w:val="24"/>
          <w:szCs w:val="24"/>
        </w:rPr>
        <w:t xml:space="preserve">dell’Ufficio Monitoraggio e Comunicazione, </w:t>
      </w:r>
      <w:r w:rsidR="004D6967" w:rsidRPr="00E55D3D">
        <w:rPr>
          <w:rFonts w:ascii="Times New Roman" w:hAnsi="Times New Roman"/>
          <w:sz w:val="24"/>
          <w:szCs w:val="24"/>
        </w:rPr>
        <w:t xml:space="preserve">dell’ausilio </w:t>
      </w:r>
      <w:r w:rsidRPr="00E55D3D">
        <w:rPr>
          <w:rFonts w:ascii="Times New Roman" w:hAnsi="Times New Roman"/>
          <w:sz w:val="24"/>
          <w:szCs w:val="24"/>
        </w:rPr>
        <w:t>dell</w:t>
      </w:r>
      <w:r w:rsidR="00D72F79" w:rsidRPr="00E55D3D">
        <w:rPr>
          <w:rFonts w:ascii="Times New Roman" w:hAnsi="Times New Roman"/>
          <w:sz w:val="24"/>
          <w:szCs w:val="24"/>
        </w:rPr>
        <w:t>a sua struttura di supporto</w:t>
      </w:r>
      <w:r w:rsidRPr="00E55D3D">
        <w:rPr>
          <w:rFonts w:ascii="Times New Roman" w:hAnsi="Times New Roman"/>
          <w:sz w:val="24"/>
          <w:szCs w:val="24"/>
        </w:rPr>
        <w:t xml:space="preserve"> </w:t>
      </w:r>
      <w:r w:rsidR="00D72F79" w:rsidRPr="00E55D3D">
        <w:rPr>
          <w:rFonts w:ascii="Times New Roman" w:hAnsi="Times New Roman"/>
          <w:sz w:val="24"/>
          <w:szCs w:val="24"/>
        </w:rPr>
        <w:t>e</w:t>
      </w:r>
      <w:r w:rsidR="004D6967" w:rsidRPr="00E55D3D">
        <w:rPr>
          <w:rFonts w:ascii="Times New Roman" w:hAnsi="Times New Roman"/>
          <w:sz w:val="24"/>
          <w:szCs w:val="24"/>
        </w:rPr>
        <w:t xml:space="preserve"> </w:t>
      </w:r>
      <w:r w:rsidRPr="00E55D3D">
        <w:rPr>
          <w:rFonts w:ascii="Times New Roman" w:hAnsi="Times New Roman"/>
          <w:sz w:val="24"/>
          <w:szCs w:val="24"/>
        </w:rPr>
        <w:t>del Gruppo di Lavoro</w:t>
      </w:r>
      <w:r w:rsidR="005C38B4" w:rsidRPr="00E55D3D">
        <w:rPr>
          <w:rFonts w:ascii="Times New Roman" w:hAnsi="Times New Roman"/>
          <w:sz w:val="24"/>
          <w:szCs w:val="24"/>
        </w:rPr>
        <w:t>.</w:t>
      </w:r>
    </w:p>
    <w:p w14:paraId="7435352C" w14:textId="77777777" w:rsidR="00826B54" w:rsidRPr="00E55D3D" w:rsidRDefault="00826B54" w:rsidP="00826B54">
      <w:pPr>
        <w:autoSpaceDE w:val="0"/>
        <w:autoSpaceDN w:val="0"/>
        <w:adjustRightInd w:val="0"/>
        <w:spacing w:after="0"/>
        <w:jc w:val="both"/>
        <w:rPr>
          <w:rFonts w:ascii="Times New Roman" w:hAnsi="Times New Roman"/>
          <w:sz w:val="24"/>
          <w:szCs w:val="24"/>
        </w:rPr>
      </w:pPr>
    </w:p>
    <w:p w14:paraId="4BBCE997" w14:textId="3845BC91" w:rsidR="005C38B4" w:rsidRPr="00E55D3D" w:rsidRDefault="00B15B7E" w:rsidP="00826B54">
      <w:pPr>
        <w:jc w:val="both"/>
        <w:rPr>
          <w:rFonts w:ascii="Times New Roman" w:hAnsi="Times New Roman"/>
          <w:sz w:val="24"/>
          <w:szCs w:val="24"/>
        </w:rPr>
      </w:pPr>
      <w:r w:rsidRPr="00E55D3D">
        <w:rPr>
          <w:rFonts w:ascii="Times New Roman" w:hAnsi="Times New Roman"/>
          <w:sz w:val="24"/>
          <w:szCs w:val="24"/>
        </w:rPr>
        <w:t>Inoltre i dirigenti dell’Ente,</w:t>
      </w:r>
      <w:r w:rsidR="005C38B4" w:rsidRPr="00E55D3D">
        <w:rPr>
          <w:rFonts w:ascii="Times New Roman" w:hAnsi="Times New Roman"/>
          <w:sz w:val="24"/>
          <w:szCs w:val="24"/>
        </w:rPr>
        <w:t xml:space="preserve"> provv</w:t>
      </w:r>
      <w:r w:rsidR="009144C1" w:rsidRPr="00E55D3D">
        <w:rPr>
          <w:rFonts w:ascii="Times New Roman" w:hAnsi="Times New Roman"/>
          <w:sz w:val="24"/>
          <w:szCs w:val="24"/>
        </w:rPr>
        <w:t xml:space="preserve">edono costantemente a vigilare </w:t>
      </w:r>
      <w:r w:rsidR="005C38B4" w:rsidRPr="00E55D3D">
        <w:rPr>
          <w:rFonts w:ascii="Times New Roman" w:hAnsi="Times New Roman"/>
          <w:sz w:val="24"/>
          <w:szCs w:val="24"/>
        </w:rPr>
        <w:t xml:space="preserve">in relazione al proprio Servizio di appartenenza.  </w:t>
      </w:r>
    </w:p>
    <w:p w14:paraId="1A3F0B54" w14:textId="190B0F7E" w:rsidR="009144C1" w:rsidRPr="00E55D3D" w:rsidRDefault="00565747" w:rsidP="009144C1">
      <w:pPr>
        <w:jc w:val="both"/>
        <w:rPr>
          <w:rFonts w:ascii="Times New Roman" w:hAnsi="Times New Roman"/>
          <w:b/>
          <w:bCs/>
          <w:sz w:val="24"/>
          <w:szCs w:val="24"/>
          <w:lang w:val="x-none"/>
        </w:rPr>
      </w:pPr>
      <w:r w:rsidRPr="00E55D3D">
        <w:rPr>
          <w:rFonts w:ascii="Times New Roman" w:hAnsi="Times New Roman"/>
          <w:b/>
          <w:sz w:val="24"/>
          <w:szCs w:val="24"/>
        </w:rPr>
        <w:lastRenderedPageBreak/>
        <w:t xml:space="preserve">Tale </w:t>
      </w:r>
      <w:r w:rsidR="009144C1" w:rsidRPr="00E55D3D">
        <w:rPr>
          <w:rFonts w:ascii="Times New Roman" w:hAnsi="Times New Roman"/>
          <w:b/>
          <w:sz w:val="24"/>
          <w:szCs w:val="24"/>
        </w:rPr>
        <w:t xml:space="preserve">procedura di monitoraggio è complementare a quella descritta nella sezione </w:t>
      </w:r>
      <w:r w:rsidR="009144C1" w:rsidRPr="00E55D3D">
        <w:rPr>
          <w:rFonts w:ascii="Times New Roman" w:hAnsi="Times New Roman"/>
          <w:b/>
          <w:bCs/>
          <w:sz w:val="24"/>
          <w:szCs w:val="24"/>
          <w:lang w:val="x-none"/>
        </w:rPr>
        <w:t xml:space="preserve">Misure organizzative volte ad assicurare la regolarità e la tempestività dei flussi informativi. </w:t>
      </w:r>
    </w:p>
    <w:p w14:paraId="62475C41" w14:textId="66AB0434" w:rsidR="009144C1" w:rsidRPr="00E55D3D" w:rsidRDefault="009144C1" w:rsidP="006478D4">
      <w:pPr>
        <w:jc w:val="both"/>
        <w:rPr>
          <w:rFonts w:ascii="Times New Roman" w:hAnsi="Times New Roman"/>
          <w:sz w:val="24"/>
          <w:szCs w:val="24"/>
        </w:rPr>
      </w:pPr>
    </w:p>
    <w:p w14:paraId="635C4999" w14:textId="207BC5D7" w:rsidR="009144C1" w:rsidRPr="00E55D3D" w:rsidRDefault="00826B54" w:rsidP="006478D4">
      <w:pPr>
        <w:jc w:val="both"/>
        <w:rPr>
          <w:rFonts w:ascii="Times New Roman" w:hAnsi="Times New Roman"/>
          <w:sz w:val="24"/>
          <w:szCs w:val="24"/>
        </w:rPr>
      </w:pPr>
      <w:r w:rsidRPr="00E55D3D">
        <w:rPr>
          <w:rFonts w:ascii="Times New Roman" w:hAnsi="Times New Roman"/>
          <w:sz w:val="24"/>
          <w:szCs w:val="24"/>
        </w:rPr>
        <w:t>C</w:t>
      </w:r>
      <w:r w:rsidR="00D37373" w:rsidRPr="00E55D3D">
        <w:rPr>
          <w:rFonts w:ascii="Times New Roman" w:hAnsi="Times New Roman"/>
          <w:sz w:val="24"/>
          <w:szCs w:val="24"/>
        </w:rPr>
        <w:t>on periodicità semestrale</w:t>
      </w:r>
      <w:r w:rsidR="00D9532F" w:rsidRPr="00E55D3D">
        <w:rPr>
          <w:rFonts w:ascii="Times New Roman" w:hAnsi="Times New Roman"/>
          <w:sz w:val="24"/>
          <w:szCs w:val="24"/>
        </w:rPr>
        <w:t xml:space="preserve"> </w:t>
      </w:r>
      <w:r w:rsidRPr="00E55D3D">
        <w:rPr>
          <w:rFonts w:ascii="Times New Roman" w:hAnsi="Times New Roman"/>
          <w:sz w:val="24"/>
          <w:szCs w:val="24"/>
        </w:rPr>
        <w:t>sono compilate le</w:t>
      </w:r>
      <w:r w:rsidR="00D37373" w:rsidRPr="00E55D3D">
        <w:rPr>
          <w:rFonts w:ascii="Times New Roman" w:hAnsi="Times New Roman"/>
          <w:sz w:val="24"/>
          <w:szCs w:val="24"/>
        </w:rPr>
        <w:t xml:space="preserve"> </w:t>
      </w:r>
      <w:r w:rsidR="004D6967" w:rsidRPr="00E55D3D">
        <w:rPr>
          <w:rFonts w:ascii="Times New Roman" w:hAnsi="Times New Roman"/>
          <w:sz w:val="24"/>
          <w:szCs w:val="24"/>
        </w:rPr>
        <w:t>“</w:t>
      </w:r>
      <w:r w:rsidR="00D37373" w:rsidRPr="00E55D3D">
        <w:rPr>
          <w:rFonts w:ascii="Times New Roman" w:hAnsi="Times New Roman"/>
          <w:sz w:val="24"/>
          <w:szCs w:val="24"/>
        </w:rPr>
        <w:t>schede riepilogative</w:t>
      </w:r>
      <w:r w:rsidR="004D6967" w:rsidRPr="00E55D3D">
        <w:rPr>
          <w:rFonts w:ascii="Times New Roman" w:hAnsi="Times New Roman"/>
          <w:sz w:val="24"/>
          <w:szCs w:val="24"/>
        </w:rPr>
        <w:t>”</w:t>
      </w:r>
      <w:r w:rsidR="00D37373" w:rsidRPr="00E55D3D">
        <w:rPr>
          <w:rFonts w:ascii="Times New Roman" w:hAnsi="Times New Roman"/>
          <w:sz w:val="24"/>
          <w:szCs w:val="24"/>
        </w:rPr>
        <w:t xml:space="preserve"> sullo stato di attuazione del programma</w:t>
      </w:r>
      <w:r w:rsidR="009144C1" w:rsidRPr="00E55D3D">
        <w:rPr>
          <w:rFonts w:ascii="Times New Roman" w:hAnsi="Times New Roman"/>
          <w:sz w:val="24"/>
          <w:szCs w:val="24"/>
        </w:rPr>
        <w:t>,</w:t>
      </w:r>
      <w:r w:rsidR="004D6967" w:rsidRPr="00E55D3D">
        <w:rPr>
          <w:rFonts w:ascii="Times New Roman" w:hAnsi="Times New Roman"/>
          <w:sz w:val="24"/>
          <w:szCs w:val="24"/>
        </w:rPr>
        <w:t xml:space="preserve"> </w:t>
      </w:r>
      <w:r w:rsidR="003B2342" w:rsidRPr="00E55D3D">
        <w:rPr>
          <w:rFonts w:ascii="Times New Roman" w:hAnsi="Times New Roman"/>
          <w:sz w:val="24"/>
          <w:szCs w:val="24"/>
        </w:rPr>
        <w:t>le</w:t>
      </w:r>
      <w:r w:rsidR="004D6967" w:rsidRPr="00E55D3D">
        <w:rPr>
          <w:rFonts w:ascii="Times New Roman" w:hAnsi="Times New Roman"/>
          <w:sz w:val="24"/>
          <w:szCs w:val="24"/>
        </w:rPr>
        <w:t xml:space="preserve"> quali tengono in considerazione</w:t>
      </w:r>
      <w:r w:rsidR="00D37373" w:rsidRPr="00E55D3D">
        <w:rPr>
          <w:rFonts w:ascii="Times New Roman" w:hAnsi="Times New Roman"/>
          <w:sz w:val="24"/>
          <w:szCs w:val="24"/>
        </w:rPr>
        <w:t xml:space="preserve"> la completezza, la tempestività dell’aggiornamento e l’utilizzo di formati di tipo aperto</w:t>
      </w:r>
      <w:r w:rsidR="004D6967" w:rsidRPr="00E55D3D">
        <w:rPr>
          <w:rFonts w:ascii="Times New Roman" w:hAnsi="Times New Roman"/>
          <w:sz w:val="24"/>
          <w:szCs w:val="24"/>
        </w:rPr>
        <w:t>, per ciascuno degli obblighi previsti</w:t>
      </w:r>
      <w:r w:rsidR="00D9532F" w:rsidRPr="00E55D3D">
        <w:rPr>
          <w:rFonts w:ascii="Times New Roman" w:hAnsi="Times New Roman"/>
          <w:sz w:val="24"/>
          <w:szCs w:val="24"/>
        </w:rPr>
        <w:t>.</w:t>
      </w:r>
      <w:r w:rsidR="00573CCA" w:rsidRPr="00E55D3D">
        <w:rPr>
          <w:rFonts w:ascii="Times New Roman" w:hAnsi="Times New Roman"/>
          <w:sz w:val="24"/>
          <w:szCs w:val="24"/>
        </w:rPr>
        <w:t xml:space="preserve"> </w:t>
      </w:r>
    </w:p>
    <w:p w14:paraId="295A1189" w14:textId="668070D6" w:rsidR="00D37373" w:rsidRPr="00E55D3D" w:rsidRDefault="00573CCA" w:rsidP="006478D4">
      <w:pPr>
        <w:jc w:val="both"/>
        <w:rPr>
          <w:rFonts w:ascii="Times New Roman" w:hAnsi="Times New Roman"/>
          <w:sz w:val="24"/>
          <w:szCs w:val="24"/>
        </w:rPr>
      </w:pPr>
      <w:r w:rsidRPr="00E55D3D">
        <w:rPr>
          <w:rFonts w:ascii="Times New Roman" w:hAnsi="Times New Roman"/>
          <w:sz w:val="24"/>
          <w:szCs w:val="24"/>
        </w:rPr>
        <w:t>I report riepilogativi saranno pubblicati sul sito istituzionale.</w:t>
      </w:r>
    </w:p>
    <w:p w14:paraId="7F5F79C6" w14:textId="77777777" w:rsidR="00935B61" w:rsidRPr="00E55D3D" w:rsidRDefault="00D9532F" w:rsidP="006478D4">
      <w:pPr>
        <w:jc w:val="both"/>
        <w:rPr>
          <w:rFonts w:ascii="Times New Roman" w:hAnsi="Times New Roman"/>
          <w:sz w:val="24"/>
          <w:szCs w:val="24"/>
        </w:rPr>
      </w:pPr>
      <w:r w:rsidRPr="00E55D3D">
        <w:rPr>
          <w:rFonts w:ascii="Times New Roman" w:hAnsi="Times New Roman"/>
          <w:sz w:val="24"/>
          <w:szCs w:val="24"/>
        </w:rPr>
        <w:t xml:space="preserve"> </w:t>
      </w:r>
      <w:r w:rsidR="00935B61" w:rsidRPr="00E55D3D">
        <w:rPr>
          <w:rFonts w:ascii="Times New Roman" w:hAnsi="Times New Roman"/>
          <w:sz w:val="24"/>
          <w:szCs w:val="24"/>
        </w:rPr>
        <w:t xml:space="preserve"> Sarà cura dell’Agenzia, intraprendere: </w:t>
      </w:r>
    </w:p>
    <w:p w14:paraId="0CCFAC4D"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una revisione, con aggiornamento periodico, dei contenuti attualmente pubblicati, per garantirne coerenza, completezza ed esattezza; </w:t>
      </w:r>
    </w:p>
    <w:p w14:paraId="1611B3C2"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l’integrazione delle sottosezioni con i dati eventualmente mancanti, al fine assicurare una sempre maggiore conoscenza degli aspetti riguardanti l’attività dell’Agenzia; </w:t>
      </w:r>
    </w:p>
    <w:p w14:paraId="4029CC47"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una verifica della riconoscibilità, omogeneità, facilità di consultazione, comprensibilità dei dati pubblicati; </w:t>
      </w:r>
    </w:p>
    <w:p w14:paraId="1E8E9F7B"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decorso il periodo di pubblicazione obbligatoria di 5 anni, l’archiviazione delle informazioni superate o non più significative. </w:t>
      </w:r>
    </w:p>
    <w:p w14:paraId="6088E36F" w14:textId="77777777" w:rsidR="00935B61" w:rsidRPr="00E55D3D" w:rsidRDefault="00935B61" w:rsidP="00121DE7">
      <w:pPr>
        <w:pStyle w:val="Titolo2"/>
        <w:numPr>
          <w:ilvl w:val="1"/>
          <w:numId w:val="4"/>
        </w:numPr>
        <w:rPr>
          <w:color w:val="auto"/>
        </w:rPr>
      </w:pPr>
      <w:bookmarkStart w:id="60" w:name="_Toc379055592"/>
      <w:r w:rsidRPr="00E55D3D">
        <w:rPr>
          <w:color w:val="auto"/>
          <w:sz w:val="24"/>
          <w:szCs w:val="24"/>
        </w:rPr>
        <w:t>Misure</w:t>
      </w:r>
      <w:r w:rsidRPr="00E55D3D">
        <w:rPr>
          <w:color w:val="auto"/>
        </w:rPr>
        <w:t xml:space="preserve"> per assicurare l’efficacia dell’istituto dell’accesso civico.</w:t>
      </w:r>
      <w:bookmarkEnd w:id="60"/>
    </w:p>
    <w:p w14:paraId="7E8A0A8A" w14:textId="77777777" w:rsidR="005C38B4" w:rsidRPr="00E55D3D" w:rsidRDefault="005C38B4" w:rsidP="006478D4">
      <w:pPr>
        <w:rPr>
          <w:rFonts w:ascii="Times New Roman" w:hAnsi="Times New Roman"/>
          <w:sz w:val="24"/>
          <w:szCs w:val="24"/>
        </w:rPr>
      </w:pPr>
    </w:p>
    <w:p w14:paraId="10C33B95" w14:textId="77777777" w:rsidR="005C38B4" w:rsidRPr="00E55D3D" w:rsidRDefault="00935B61" w:rsidP="006478D4">
      <w:pPr>
        <w:jc w:val="both"/>
        <w:rPr>
          <w:rFonts w:ascii="Times New Roman" w:hAnsi="Times New Roman"/>
          <w:sz w:val="24"/>
          <w:szCs w:val="24"/>
        </w:rPr>
      </w:pPr>
      <w:r w:rsidRPr="00E55D3D">
        <w:rPr>
          <w:rFonts w:ascii="Times New Roman" w:hAnsi="Times New Roman"/>
          <w:sz w:val="24"/>
          <w:szCs w:val="24"/>
        </w:rPr>
        <w:t>L’istituto dell’accesso civico, introdotto con l'art. 5 del d.lgs. 33/2013, consiste nel diritto di</w:t>
      </w:r>
      <w:r w:rsidR="005C38B4" w:rsidRPr="00E55D3D">
        <w:rPr>
          <w:rFonts w:ascii="Times New Roman" w:hAnsi="Times New Roman"/>
          <w:sz w:val="24"/>
          <w:szCs w:val="24"/>
        </w:rPr>
        <w:t xml:space="preserve"> </w:t>
      </w:r>
      <w:r w:rsidRPr="00E55D3D">
        <w:rPr>
          <w:rFonts w:ascii="Times New Roman" w:hAnsi="Times New Roman"/>
          <w:sz w:val="24"/>
          <w:szCs w:val="24"/>
        </w:rPr>
        <w:t>chiunque di richiedere documenti, informazioni e dati che, in base alla normativa vigente, le</w:t>
      </w:r>
      <w:r w:rsidR="005C38B4" w:rsidRPr="00E55D3D">
        <w:rPr>
          <w:rFonts w:ascii="Times New Roman" w:hAnsi="Times New Roman"/>
          <w:sz w:val="24"/>
          <w:szCs w:val="24"/>
        </w:rPr>
        <w:t xml:space="preserve"> </w:t>
      </w:r>
      <w:r w:rsidRPr="00E55D3D">
        <w:rPr>
          <w:rFonts w:ascii="Times New Roman" w:hAnsi="Times New Roman"/>
          <w:sz w:val="24"/>
          <w:szCs w:val="24"/>
        </w:rPr>
        <w:t>pubbliche amministrazioni hanno l'obbligo di pubblicare nel loro sito, qualora ne sia stata omessa</w:t>
      </w:r>
      <w:r w:rsidR="005C38B4" w:rsidRPr="00E55D3D">
        <w:rPr>
          <w:rFonts w:ascii="Times New Roman" w:hAnsi="Times New Roman"/>
          <w:sz w:val="24"/>
          <w:szCs w:val="24"/>
        </w:rPr>
        <w:t xml:space="preserve"> </w:t>
      </w:r>
      <w:r w:rsidRPr="00E55D3D">
        <w:rPr>
          <w:rFonts w:ascii="Times New Roman" w:hAnsi="Times New Roman"/>
          <w:sz w:val="24"/>
          <w:szCs w:val="24"/>
        </w:rPr>
        <w:t>la pubblicazione.</w:t>
      </w:r>
    </w:p>
    <w:p w14:paraId="2CD188E3" w14:textId="7FA094C7" w:rsidR="00935B61" w:rsidRPr="00E55D3D" w:rsidRDefault="00935B61" w:rsidP="006478D4">
      <w:pPr>
        <w:jc w:val="both"/>
        <w:rPr>
          <w:rFonts w:ascii="Times New Roman" w:hAnsi="Times New Roman"/>
          <w:sz w:val="24"/>
          <w:szCs w:val="24"/>
        </w:rPr>
      </w:pPr>
      <w:r w:rsidRPr="00E55D3D">
        <w:rPr>
          <w:rFonts w:ascii="Times New Roman" w:hAnsi="Times New Roman"/>
          <w:sz w:val="24"/>
          <w:szCs w:val="24"/>
        </w:rPr>
        <w:t>Mediante l’accesso civico si concretizza il diritto sancito dall’art. 3 del decreto stesso, vale a dire</w:t>
      </w:r>
      <w:r w:rsidR="005C38B4" w:rsidRPr="00E55D3D">
        <w:rPr>
          <w:rFonts w:ascii="Times New Roman" w:hAnsi="Times New Roman"/>
          <w:sz w:val="24"/>
          <w:szCs w:val="24"/>
        </w:rPr>
        <w:t xml:space="preserve"> </w:t>
      </w:r>
      <w:r w:rsidRPr="00E55D3D">
        <w:rPr>
          <w:rFonts w:ascii="Times New Roman" w:hAnsi="Times New Roman"/>
          <w:sz w:val="24"/>
          <w:szCs w:val="24"/>
        </w:rPr>
        <w:t>che tutti i documenti, le informazioni e i dati oggetto di pubblicazione obbligatoria ai sensi della</w:t>
      </w:r>
      <w:r w:rsidR="005C38B4" w:rsidRPr="00E55D3D">
        <w:rPr>
          <w:rFonts w:ascii="Times New Roman" w:hAnsi="Times New Roman"/>
          <w:sz w:val="24"/>
          <w:szCs w:val="24"/>
        </w:rPr>
        <w:t xml:space="preserve"> </w:t>
      </w:r>
      <w:r w:rsidRPr="00E55D3D">
        <w:rPr>
          <w:rFonts w:ascii="Times New Roman" w:hAnsi="Times New Roman"/>
          <w:sz w:val="24"/>
          <w:szCs w:val="24"/>
        </w:rPr>
        <w:t xml:space="preserve">normativa vigente siano resi pubblici ed in quanto tali conoscibili da chiunque, fruibili gratuitamente, utilizzabili e riutilizzabili garantisce l’efficacia dell’accesso civico indicando, nella sezione apposita della sito,quale destinatario della richiesta il </w:t>
      </w:r>
      <w:r w:rsidR="00BB31C2" w:rsidRPr="00E55D3D">
        <w:rPr>
          <w:rFonts w:ascii="Times New Roman" w:hAnsi="Times New Roman"/>
          <w:sz w:val="24"/>
          <w:szCs w:val="24"/>
        </w:rPr>
        <w:t xml:space="preserve">Responsabile </w:t>
      </w:r>
      <w:r w:rsidRPr="00E55D3D">
        <w:rPr>
          <w:rFonts w:ascii="Times New Roman" w:hAnsi="Times New Roman"/>
          <w:sz w:val="24"/>
          <w:szCs w:val="24"/>
        </w:rPr>
        <w:t xml:space="preserve">della </w:t>
      </w:r>
      <w:r w:rsidR="0002097F" w:rsidRPr="00E55D3D">
        <w:rPr>
          <w:rFonts w:ascii="Times New Roman" w:hAnsi="Times New Roman"/>
          <w:sz w:val="24"/>
          <w:szCs w:val="24"/>
        </w:rPr>
        <w:t xml:space="preserve">Prevenzione della Corruzione e della </w:t>
      </w:r>
      <w:r w:rsidR="00BB31C2" w:rsidRPr="00E55D3D">
        <w:rPr>
          <w:rFonts w:ascii="Times New Roman" w:hAnsi="Times New Roman"/>
          <w:sz w:val="24"/>
          <w:szCs w:val="24"/>
        </w:rPr>
        <w:t>Trasparenza</w:t>
      </w:r>
      <w:r w:rsidRPr="00E55D3D">
        <w:rPr>
          <w:rFonts w:ascii="Times New Roman" w:hAnsi="Times New Roman"/>
          <w:sz w:val="24"/>
          <w:szCs w:val="24"/>
        </w:rPr>
        <w:t>, il quale procede alla</w:t>
      </w:r>
      <w:r w:rsidR="005C38B4" w:rsidRPr="00E55D3D">
        <w:rPr>
          <w:rFonts w:ascii="Times New Roman" w:hAnsi="Times New Roman"/>
          <w:sz w:val="24"/>
          <w:szCs w:val="24"/>
        </w:rPr>
        <w:t xml:space="preserve"> </w:t>
      </w:r>
      <w:r w:rsidRPr="00E55D3D">
        <w:rPr>
          <w:rFonts w:ascii="Times New Roman" w:hAnsi="Times New Roman"/>
          <w:sz w:val="24"/>
          <w:szCs w:val="24"/>
        </w:rPr>
        <w:t>pubblicazione dei dati o delle informazioni omesse nonché alla comunicazione al richiedente, nel</w:t>
      </w:r>
      <w:r w:rsidR="005C38B4" w:rsidRPr="00E55D3D">
        <w:rPr>
          <w:rFonts w:ascii="Times New Roman" w:hAnsi="Times New Roman"/>
          <w:sz w:val="24"/>
          <w:szCs w:val="24"/>
        </w:rPr>
        <w:t xml:space="preserve"> </w:t>
      </w:r>
      <w:r w:rsidRPr="00E55D3D">
        <w:rPr>
          <w:rFonts w:ascii="Times New Roman" w:hAnsi="Times New Roman"/>
          <w:sz w:val="24"/>
          <w:szCs w:val="24"/>
        </w:rPr>
        <w:t>termine di 30 giorni, dell’avvenuta pubblicazione.</w:t>
      </w:r>
    </w:p>
    <w:p w14:paraId="7D7D4A6C" w14:textId="77777777" w:rsidR="00D37373" w:rsidRPr="00E55D3D" w:rsidRDefault="00D37373" w:rsidP="00121DE7">
      <w:pPr>
        <w:pStyle w:val="Titolo2"/>
        <w:numPr>
          <w:ilvl w:val="1"/>
          <w:numId w:val="4"/>
        </w:numPr>
        <w:rPr>
          <w:color w:val="auto"/>
        </w:rPr>
      </w:pPr>
      <w:bookmarkStart w:id="61" w:name="_Toc379055593"/>
      <w:r w:rsidRPr="00E55D3D">
        <w:rPr>
          <w:color w:val="auto"/>
          <w:sz w:val="24"/>
          <w:szCs w:val="24"/>
        </w:rPr>
        <w:t>Vigilanza</w:t>
      </w:r>
      <w:r w:rsidRPr="00E55D3D">
        <w:rPr>
          <w:color w:val="auto"/>
        </w:rPr>
        <w:t xml:space="preserve"> dell’Organismo Indipendente di Valutazione (OIV)</w:t>
      </w:r>
      <w:bookmarkEnd w:id="61"/>
      <w:r w:rsidRPr="00E55D3D">
        <w:rPr>
          <w:color w:val="auto"/>
        </w:rPr>
        <w:t xml:space="preserve"> </w:t>
      </w:r>
    </w:p>
    <w:p w14:paraId="350D0696" w14:textId="4FC266C2" w:rsidR="00555F2A" w:rsidRPr="00E55D3D" w:rsidRDefault="00755EDC" w:rsidP="006478D4">
      <w:pPr>
        <w:jc w:val="both"/>
        <w:rPr>
          <w:rFonts w:ascii="Times New Roman" w:hAnsi="Times New Roman"/>
          <w:sz w:val="24"/>
          <w:szCs w:val="24"/>
        </w:rPr>
      </w:pPr>
      <w:r w:rsidRPr="00E55D3D">
        <w:rPr>
          <w:rFonts w:ascii="Times New Roman" w:hAnsi="Times New Roman"/>
          <w:sz w:val="24"/>
          <w:szCs w:val="24"/>
        </w:rPr>
        <w:t xml:space="preserve"> Esercita le attività di controllo strategico di cui all’art. 6, comma 1, del d.lgs. n. 286/1999, e riferisce, in proposito, direttamente all’organo di indirizzo politico-amministrativo.</w:t>
      </w:r>
    </w:p>
    <w:p w14:paraId="6FECF824" w14:textId="533C133E" w:rsidR="00555F2A" w:rsidRPr="00E55D3D" w:rsidRDefault="000453C7" w:rsidP="006478D4">
      <w:pPr>
        <w:jc w:val="both"/>
        <w:rPr>
          <w:rFonts w:ascii="Times New Roman" w:hAnsi="Times New Roman"/>
          <w:sz w:val="24"/>
          <w:szCs w:val="24"/>
        </w:rPr>
      </w:pPr>
      <w:r w:rsidRPr="00E55D3D">
        <w:rPr>
          <w:rFonts w:ascii="Times New Roman" w:hAnsi="Times New Roman"/>
          <w:sz w:val="24"/>
          <w:szCs w:val="24"/>
        </w:rPr>
        <w:t>L’Organismo Indipendente di V</w:t>
      </w:r>
      <w:r w:rsidR="00D37373" w:rsidRPr="00E55D3D">
        <w:rPr>
          <w:rFonts w:ascii="Times New Roman" w:hAnsi="Times New Roman"/>
          <w:sz w:val="24"/>
          <w:szCs w:val="24"/>
        </w:rPr>
        <w:t xml:space="preserve">alutazione </w:t>
      </w:r>
      <w:r w:rsidRPr="00E55D3D">
        <w:rPr>
          <w:rFonts w:ascii="Times New Roman" w:hAnsi="Times New Roman"/>
          <w:sz w:val="24"/>
          <w:szCs w:val="24"/>
        </w:rPr>
        <w:t>fornisce</w:t>
      </w:r>
      <w:r w:rsidR="00573CCA" w:rsidRPr="00E55D3D">
        <w:rPr>
          <w:rFonts w:ascii="Times New Roman" w:hAnsi="Times New Roman"/>
          <w:sz w:val="24"/>
          <w:szCs w:val="24"/>
        </w:rPr>
        <w:t xml:space="preserve"> entro il 31</w:t>
      </w:r>
      <w:r w:rsidR="00BB60B4">
        <w:rPr>
          <w:rFonts w:ascii="Times New Roman" w:hAnsi="Times New Roman"/>
          <w:sz w:val="24"/>
          <w:szCs w:val="24"/>
        </w:rPr>
        <w:t xml:space="preserve"> aprile</w:t>
      </w:r>
      <w:r w:rsidR="00573CCA" w:rsidRPr="00E55D3D">
        <w:rPr>
          <w:rFonts w:ascii="Times New Roman" w:hAnsi="Times New Roman"/>
          <w:sz w:val="24"/>
          <w:szCs w:val="24"/>
        </w:rPr>
        <w:t xml:space="preserve"> di ogni anno </w:t>
      </w:r>
      <w:r w:rsidRPr="00E55D3D">
        <w:rPr>
          <w:rFonts w:ascii="Times New Roman" w:hAnsi="Times New Roman"/>
          <w:sz w:val="24"/>
          <w:szCs w:val="24"/>
        </w:rPr>
        <w:t>un’</w:t>
      </w:r>
      <w:r w:rsidR="00D37373" w:rsidRPr="00E55D3D">
        <w:rPr>
          <w:rFonts w:ascii="Times New Roman" w:hAnsi="Times New Roman"/>
          <w:sz w:val="24"/>
          <w:szCs w:val="24"/>
        </w:rPr>
        <w:t xml:space="preserve">attestazione periodica sull’assolvimento </w:t>
      </w:r>
      <w:r w:rsidR="00573CCA" w:rsidRPr="00E55D3D">
        <w:rPr>
          <w:rFonts w:ascii="Times New Roman" w:hAnsi="Times New Roman"/>
          <w:sz w:val="24"/>
          <w:szCs w:val="24"/>
        </w:rPr>
        <w:t>degli obblighi di pubblicazione, rispetto all’anno precedente.</w:t>
      </w:r>
      <w:r w:rsidR="00D37373" w:rsidRPr="00E55D3D">
        <w:rPr>
          <w:rFonts w:ascii="Times New Roman" w:hAnsi="Times New Roman"/>
          <w:sz w:val="24"/>
          <w:szCs w:val="24"/>
        </w:rPr>
        <w:t xml:space="preserve"> </w:t>
      </w:r>
      <w:r w:rsidRPr="00E55D3D">
        <w:rPr>
          <w:rFonts w:ascii="Times New Roman" w:hAnsi="Times New Roman"/>
          <w:sz w:val="24"/>
          <w:szCs w:val="24"/>
        </w:rPr>
        <w:t xml:space="preserve"> </w:t>
      </w:r>
    </w:p>
    <w:p w14:paraId="0527E4B9" w14:textId="4506B54E" w:rsidR="00555F2A" w:rsidRPr="003F2660" w:rsidRDefault="00555F2A" w:rsidP="006478D4">
      <w:pPr>
        <w:jc w:val="both"/>
        <w:rPr>
          <w:rFonts w:ascii="Times New Roman" w:hAnsi="Times New Roman"/>
          <w:sz w:val="24"/>
          <w:szCs w:val="24"/>
        </w:rPr>
      </w:pPr>
      <w:r w:rsidRPr="003F2660">
        <w:rPr>
          <w:rFonts w:ascii="Times New Roman" w:hAnsi="Times New Roman"/>
          <w:sz w:val="24"/>
          <w:szCs w:val="24"/>
        </w:rPr>
        <w:t>.</w:t>
      </w:r>
    </w:p>
    <w:p w14:paraId="1678C591" w14:textId="447499A4" w:rsidR="00B15B7E" w:rsidRPr="00E55D3D" w:rsidRDefault="000453C7" w:rsidP="006478D4">
      <w:pPr>
        <w:jc w:val="both"/>
        <w:rPr>
          <w:rFonts w:ascii="Times New Roman" w:hAnsi="Times New Roman"/>
          <w:sz w:val="24"/>
          <w:szCs w:val="24"/>
        </w:rPr>
      </w:pPr>
      <w:r w:rsidRPr="00E55D3D">
        <w:rPr>
          <w:rFonts w:ascii="Times New Roman" w:hAnsi="Times New Roman"/>
          <w:sz w:val="24"/>
          <w:szCs w:val="24"/>
        </w:rPr>
        <w:lastRenderedPageBreak/>
        <w:t>Esso</w:t>
      </w:r>
      <w:r w:rsidR="00D37373" w:rsidRPr="00E55D3D">
        <w:rPr>
          <w:rFonts w:ascii="Times New Roman" w:hAnsi="Times New Roman"/>
          <w:sz w:val="24"/>
          <w:szCs w:val="24"/>
        </w:rPr>
        <w:t xml:space="preserve"> utilizza le informazioni e i dati relativi all'attuazione degli obblighi di trasparenza ai fini della misurazione e valutazione delle performance organizzativ</w:t>
      </w:r>
      <w:r w:rsidRPr="00E55D3D">
        <w:rPr>
          <w:rFonts w:ascii="Times New Roman" w:hAnsi="Times New Roman"/>
          <w:sz w:val="24"/>
          <w:szCs w:val="24"/>
        </w:rPr>
        <w:t>e e</w:t>
      </w:r>
      <w:r w:rsidR="00D37373" w:rsidRPr="00E55D3D">
        <w:rPr>
          <w:rFonts w:ascii="Times New Roman" w:hAnsi="Times New Roman"/>
          <w:sz w:val="24"/>
          <w:szCs w:val="24"/>
        </w:rPr>
        <w:t xml:space="preserve"> individual</w:t>
      </w:r>
      <w:r w:rsidRPr="00E55D3D">
        <w:rPr>
          <w:rFonts w:ascii="Times New Roman" w:hAnsi="Times New Roman"/>
          <w:sz w:val="24"/>
          <w:szCs w:val="24"/>
        </w:rPr>
        <w:t>i</w:t>
      </w:r>
      <w:r w:rsidR="00D37373" w:rsidRPr="00E55D3D">
        <w:rPr>
          <w:rFonts w:ascii="Times New Roman" w:hAnsi="Times New Roman"/>
          <w:sz w:val="24"/>
          <w:szCs w:val="24"/>
        </w:rPr>
        <w:t xml:space="preserve"> del responsabile della pubblicazione.</w:t>
      </w:r>
    </w:p>
    <w:p w14:paraId="32400359" w14:textId="77777777" w:rsidR="00B15B7E" w:rsidRPr="00E55D3D" w:rsidRDefault="00B15B7E" w:rsidP="006478D4">
      <w:pPr>
        <w:jc w:val="both"/>
        <w:rPr>
          <w:rFonts w:ascii="Times New Roman" w:hAnsi="Times New Roman"/>
          <w:sz w:val="24"/>
          <w:szCs w:val="24"/>
        </w:rPr>
        <w:sectPr w:rsidR="00B15B7E" w:rsidRPr="00E55D3D" w:rsidSect="009F6438">
          <w:pgSz w:w="11906" w:h="16838"/>
          <w:pgMar w:top="1135" w:right="1134" w:bottom="1134" w:left="1134" w:header="708" w:footer="708" w:gutter="0"/>
          <w:cols w:space="708"/>
          <w:titlePg/>
          <w:docGrid w:linePitch="360"/>
        </w:sectPr>
      </w:pPr>
    </w:p>
    <w:p w14:paraId="5CCD4599" w14:textId="77777777" w:rsidR="00B15B7E" w:rsidRPr="00E55D3D" w:rsidRDefault="00B15B7E" w:rsidP="006478D4">
      <w:pPr>
        <w:pStyle w:val="Titolo1"/>
        <w:rPr>
          <w:color w:val="auto"/>
        </w:rPr>
      </w:pPr>
      <w:bookmarkStart w:id="62" w:name="_Toc379055594"/>
      <w:r w:rsidRPr="00E55D3D">
        <w:rPr>
          <w:color w:val="auto"/>
        </w:rPr>
        <w:lastRenderedPageBreak/>
        <w:t>Schema in cui, per ciascun obbligo, sono espressamente indicati i nominativi dei soggetti responsabili di ognuna delle citate attività.</w:t>
      </w:r>
      <w:bookmarkEnd w:id="62"/>
      <w:r w:rsidRPr="00E55D3D">
        <w:rPr>
          <w:color w:val="auto"/>
        </w:rPr>
        <w:t xml:space="preserve"> </w:t>
      </w:r>
    </w:p>
    <w:p w14:paraId="49F3D75F" w14:textId="77777777" w:rsidR="00B15B7E" w:rsidRPr="00E55D3D" w:rsidRDefault="00B15B7E"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In ragione delle ridotte dimensioni dell’Agenzia, alcune di tali attività sono svolte da un unico soggetto.</w:t>
      </w:r>
    </w:p>
    <w:p w14:paraId="2A9A3AB8" w14:textId="77777777" w:rsidR="009B5EB7" w:rsidRPr="00E55D3D" w:rsidRDefault="009B5EB7"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 xml:space="preserve">In ragione delle ridotte dimensioni dell’Agenzia, alcune di tali attività sono svolte da un unico soggetto. In particolare i compiti sono suddivisi in due macro-aree: </w:t>
      </w:r>
    </w:p>
    <w:p w14:paraId="79CB6B33" w14:textId="77777777" w:rsidR="009B5EB7" w:rsidRPr="00E55D3D" w:rsidRDefault="009B5EB7" w:rsidP="006478D4">
      <w:pPr>
        <w:pStyle w:val="Paragrafoelenco"/>
        <w:widowControl w:val="0"/>
        <w:numPr>
          <w:ilvl w:val="0"/>
          <w:numId w:val="41"/>
        </w:numPr>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Individuazione, elaborazione e trasmissione dei dati</w:t>
      </w:r>
    </w:p>
    <w:p w14:paraId="0BDC72E0" w14:textId="77777777" w:rsidR="009B5EB7" w:rsidRPr="00E55D3D" w:rsidRDefault="009B5EB7" w:rsidP="006478D4">
      <w:pPr>
        <w:pStyle w:val="Paragrafoelenco"/>
        <w:widowControl w:val="0"/>
        <w:numPr>
          <w:ilvl w:val="0"/>
          <w:numId w:val="41"/>
        </w:numPr>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Pubblicazionde dei dati</w:t>
      </w:r>
    </w:p>
    <w:p w14:paraId="0022FDE0" w14:textId="21CDE892" w:rsidR="004B4910" w:rsidRPr="00E55D3D" w:rsidRDefault="00372816" w:rsidP="004B4910">
      <w:pPr>
        <w:jc w:val="both"/>
        <w:rPr>
          <w:rFonts w:ascii="Times New Roman" w:hAnsi="Times New Roman"/>
          <w:b/>
          <w:bCs/>
          <w:sz w:val="24"/>
          <w:szCs w:val="24"/>
          <w:lang w:val="x-none"/>
        </w:rPr>
      </w:pPr>
      <w:r w:rsidRPr="00E55D3D">
        <w:rPr>
          <w:rFonts w:ascii="Times New Roman" w:hAnsi="Times New Roman"/>
          <w:sz w:val="24"/>
          <w:szCs w:val="24"/>
        </w:rPr>
        <w:t xml:space="preserve">La descrizione della procedura sottesa al corretto assolvimento degli obblighi di pubblucazione e trasparenza e le relative misure poste in essere al fine di </w:t>
      </w:r>
      <w:r w:rsidR="004B4910" w:rsidRPr="00E55D3D">
        <w:rPr>
          <w:rFonts w:ascii="Times New Roman" w:hAnsi="Times New Roman"/>
          <w:sz w:val="24"/>
          <w:szCs w:val="24"/>
        </w:rPr>
        <w:t>garantirne l’attuazione è descritta nel paragrafo “</w:t>
      </w:r>
      <w:r w:rsidR="004B4910" w:rsidRPr="00E55D3D">
        <w:rPr>
          <w:rFonts w:ascii="Times New Roman" w:hAnsi="Times New Roman"/>
          <w:b/>
          <w:sz w:val="24"/>
          <w:szCs w:val="24"/>
        </w:rPr>
        <w:t xml:space="preserve">4.3 </w:t>
      </w:r>
      <w:r w:rsidR="004B4910" w:rsidRPr="00E55D3D">
        <w:rPr>
          <w:rFonts w:ascii="Times New Roman" w:hAnsi="Times New Roman"/>
          <w:b/>
          <w:bCs/>
          <w:sz w:val="24"/>
          <w:szCs w:val="24"/>
          <w:lang w:val="x-none"/>
        </w:rPr>
        <w:t>Misure organizzative volte ad assicurare la regolarità e la tempestività dei flussi informativi”</w:t>
      </w:r>
      <w:r w:rsidR="007A424C" w:rsidRPr="00E55D3D">
        <w:rPr>
          <w:rFonts w:ascii="Times New Roman" w:hAnsi="Times New Roman"/>
          <w:b/>
          <w:bCs/>
          <w:sz w:val="24"/>
          <w:szCs w:val="24"/>
          <w:lang w:val="x-none"/>
        </w:rPr>
        <w:t xml:space="preserve">. </w:t>
      </w:r>
    </w:p>
    <w:p w14:paraId="232FABDB" w14:textId="6BF74408" w:rsidR="00B15B7E" w:rsidRPr="00E55D3D" w:rsidRDefault="00EA44F2" w:rsidP="006478D4">
      <w:pPr>
        <w:jc w:val="both"/>
        <w:rPr>
          <w:rFonts w:ascii="Times New Roman" w:hAnsi="Times New Roman"/>
          <w:sz w:val="24"/>
          <w:szCs w:val="24"/>
        </w:rPr>
      </w:pPr>
      <w:r w:rsidRPr="00E55D3D">
        <w:rPr>
          <w:rFonts w:ascii="Times New Roman" w:hAnsi="Times New Roman"/>
          <w:sz w:val="24"/>
          <w:szCs w:val="24"/>
        </w:rPr>
        <w:t xml:space="preserve">In recepimento di quanto indicato dall’ANAC, i dati oggetto di pubblicazione obbligatoria solo modificati dal dlgs 97/2016 </w:t>
      </w:r>
      <w:r w:rsidR="00761AAF" w:rsidRPr="00E55D3D">
        <w:rPr>
          <w:rFonts w:ascii="Times New Roman" w:hAnsi="Times New Roman"/>
          <w:sz w:val="24"/>
          <w:szCs w:val="24"/>
        </w:rPr>
        <w:t xml:space="preserve">rimarranno </w:t>
      </w:r>
      <w:r w:rsidRPr="00E55D3D">
        <w:rPr>
          <w:rFonts w:ascii="Times New Roman" w:hAnsi="Times New Roman"/>
          <w:sz w:val="24"/>
          <w:szCs w:val="24"/>
        </w:rPr>
        <w:t>pubblicati su</w:t>
      </w:r>
      <w:r w:rsidR="00761AAF" w:rsidRPr="00E55D3D">
        <w:rPr>
          <w:rFonts w:ascii="Times New Roman" w:hAnsi="Times New Roman"/>
          <w:sz w:val="24"/>
          <w:szCs w:val="24"/>
        </w:rPr>
        <w:t>l</w:t>
      </w:r>
      <w:r w:rsidRPr="00E55D3D">
        <w:rPr>
          <w:rFonts w:ascii="Times New Roman" w:hAnsi="Times New Roman"/>
          <w:sz w:val="24"/>
          <w:szCs w:val="24"/>
        </w:rPr>
        <w:t xml:space="preserve"> sit</w:t>
      </w:r>
      <w:r w:rsidR="00761AAF" w:rsidRPr="00E55D3D">
        <w:rPr>
          <w:rFonts w:ascii="Times New Roman" w:hAnsi="Times New Roman"/>
          <w:sz w:val="24"/>
          <w:szCs w:val="24"/>
        </w:rPr>
        <w:t>o dell’Agenzia</w:t>
      </w:r>
      <w:r w:rsidRPr="00E55D3D">
        <w:rPr>
          <w:rFonts w:ascii="Times New Roman" w:hAnsi="Times New Roman"/>
          <w:sz w:val="24"/>
          <w:szCs w:val="24"/>
        </w:rPr>
        <w:t xml:space="preserve"> (es. dati dei dirigenti già pubblicati ai sensi dell'art. 15 del previgente testo del dlgs 33/2013)</w:t>
      </w:r>
    </w:p>
    <w:p w14:paraId="07F9EA42" w14:textId="7B3EEDD9"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Il Dirigente Responsabile di ogni obbligo di pubblicazione, se ritiene vi siano i presupposti, può segnalare al Direttore la non applicabilità per l’Agenzia di talune tipologie di dati. Il Direttore, valutate le segnalazioni, assume le determinazioni sull’effettiva necessità di pubblicazione. </w:t>
      </w:r>
    </w:p>
    <w:p w14:paraId="383795DE" w14:textId="442DA543"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La condizione di non applicabilità per l’Agenzia dell’obbligo di talune catgorie di dati può essere modificata in qualsiasi momento, sia nel caso di soppragiunte novità in merito all’Agenzia sia nel caso emergano nuovi elementi per i quali si ritiene che i dati debbanno essere pubblicati. </w:t>
      </w:r>
    </w:p>
    <w:p w14:paraId="14D4423B" w14:textId="71FA92B2"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Il Monitoraggio di tali fattispecie è assegnato all’Ufficio Monitoraggio e Comunicazione che comunica tempestivamente al Direttore la necessità di pubblicare dati ritenuti non applicabili all’Agenzia. </w:t>
      </w:r>
    </w:p>
    <w:p w14:paraId="199CA97D" w14:textId="2E3D3360"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In tal caso, si procederà ad riassegnare tali obblighi di pubblicazione ad un Dirigente Responsabile ed a un Referente Operativo. </w:t>
      </w:r>
    </w:p>
    <w:p w14:paraId="34DAAD0D" w14:textId="77777777" w:rsidR="00761AAF" w:rsidRPr="00E55D3D" w:rsidRDefault="00761AAF" w:rsidP="006478D4">
      <w:pPr>
        <w:jc w:val="both"/>
        <w:rPr>
          <w:rFonts w:ascii="Times New Roman" w:hAnsi="Times New Roman"/>
          <w:sz w:val="24"/>
          <w:szCs w:val="24"/>
        </w:rPr>
      </w:pPr>
    </w:p>
    <w:tbl>
      <w:tblPr>
        <w:tblStyle w:val="Grigliatabella"/>
        <w:tblpPr w:leftFromText="141" w:rightFromText="141" w:vertAnchor="text" w:tblpY="1"/>
        <w:tblW w:w="5000" w:type="pct"/>
        <w:tblLook w:val="04A0" w:firstRow="1" w:lastRow="0" w:firstColumn="1" w:lastColumn="0" w:noHBand="0" w:noVBand="1"/>
      </w:tblPr>
      <w:tblGrid>
        <w:gridCol w:w="1581"/>
        <w:gridCol w:w="1463"/>
        <w:gridCol w:w="1064"/>
        <w:gridCol w:w="1621"/>
        <w:gridCol w:w="2307"/>
        <w:gridCol w:w="1234"/>
        <w:gridCol w:w="1174"/>
        <w:gridCol w:w="1149"/>
        <w:gridCol w:w="1174"/>
        <w:gridCol w:w="1073"/>
        <w:gridCol w:w="945"/>
      </w:tblGrid>
      <w:tr w:rsidR="00C14110" w:rsidRPr="00E55D3D" w14:paraId="30DC858F" w14:textId="0D6D1408" w:rsidTr="00EA44F2">
        <w:trPr>
          <w:trHeight w:val="705"/>
        </w:trPr>
        <w:tc>
          <w:tcPr>
            <w:tcW w:w="3135" w:type="pct"/>
            <w:gridSpan w:val="6"/>
            <w:hideMark/>
          </w:tcPr>
          <w:p w14:paraId="76E0B80A" w14:textId="0BD0C8D8" w:rsidR="00C14110" w:rsidRPr="00E55D3D" w:rsidRDefault="00C14110" w:rsidP="00EA44F2">
            <w:pPr>
              <w:spacing w:after="0"/>
              <w:jc w:val="center"/>
              <w:rPr>
                <w:rFonts w:ascii="Times New Roman" w:eastAsia="Times New Roman" w:hAnsi="Times New Roman"/>
                <w:b/>
                <w:bCs/>
                <w:lang w:eastAsia="it-IT"/>
              </w:rPr>
            </w:pPr>
            <w:bookmarkStart w:id="63" w:name="RANGE!A1:F268"/>
            <w:r w:rsidRPr="00E55D3D">
              <w:rPr>
                <w:rFonts w:ascii="Times New Roman" w:eastAsia="Times New Roman" w:hAnsi="Times New Roman"/>
                <w:b/>
                <w:bCs/>
                <w:lang w:eastAsia="it-IT"/>
              </w:rPr>
              <w:t>SEZIONE "AMMINISTRAZIONE TRASPARENTE" - ELENCO DEGLI OBBLIGHI DI PUBBLICAZIONE *</w:t>
            </w:r>
            <w:bookmarkEnd w:id="63"/>
          </w:p>
        </w:tc>
        <w:tc>
          <w:tcPr>
            <w:tcW w:w="397" w:type="pct"/>
          </w:tcPr>
          <w:p w14:paraId="26013C6A" w14:textId="77777777" w:rsidR="00C14110" w:rsidRPr="00E55D3D" w:rsidRDefault="00C14110" w:rsidP="00EA44F2">
            <w:pPr>
              <w:spacing w:after="0"/>
              <w:jc w:val="center"/>
              <w:rPr>
                <w:rFonts w:ascii="Times New Roman" w:eastAsia="Times New Roman" w:hAnsi="Times New Roman"/>
                <w:b/>
                <w:bCs/>
                <w:lang w:eastAsia="it-IT"/>
              </w:rPr>
            </w:pPr>
          </w:p>
        </w:tc>
        <w:tc>
          <w:tcPr>
            <w:tcW w:w="389" w:type="pct"/>
          </w:tcPr>
          <w:p w14:paraId="18776DD3" w14:textId="77777777" w:rsidR="00C14110" w:rsidRPr="00E55D3D" w:rsidRDefault="00C14110" w:rsidP="00EA44F2">
            <w:pPr>
              <w:spacing w:after="0"/>
              <w:jc w:val="center"/>
              <w:rPr>
                <w:rFonts w:ascii="Times New Roman" w:eastAsia="Times New Roman" w:hAnsi="Times New Roman"/>
                <w:b/>
                <w:bCs/>
                <w:lang w:eastAsia="it-IT"/>
              </w:rPr>
            </w:pPr>
          </w:p>
        </w:tc>
        <w:tc>
          <w:tcPr>
            <w:tcW w:w="397" w:type="pct"/>
          </w:tcPr>
          <w:p w14:paraId="38BCFDC9" w14:textId="77777777" w:rsidR="00C14110" w:rsidRPr="00E55D3D" w:rsidRDefault="00C14110" w:rsidP="00EA44F2">
            <w:pPr>
              <w:spacing w:after="0"/>
              <w:jc w:val="center"/>
              <w:rPr>
                <w:rFonts w:ascii="Times New Roman" w:eastAsia="Times New Roman" w:hAnsi="Times New Roman"/>
                <w:b/>
                <w:bCs/>
                <w:lang w:eastAsia="it-IT"/>
              </w:rPr>
            </w:pPr>
          </w:p>
        </w:tc>
        <w:tc>
          <w:tcPr>
            <w:tcW w:w="363" w:type="pct"/>
          </w:tcPr>
          <w:p w14:paraId="4560E275" w14:textId="77777777" w:rsidR="00C14110" w:rsidRPr="00E55D3D" w:rsidRDefault="00C14110" w:rsidP="00EA44F2">
            <w:pPr>
              <w:spacing w:after="0"/>
              <w:jc w:val="center"/>
              <w:rPr>
                <w:rFonts w:ascii="Times New Roman" w:eastAsia="Times New Roman" w:hAnsi="Times New Roman"/>
                <w:b/>
                <w:bCs/>
                <w:lang w:eastAsia="it-IT"/>
              </w:rPr>
            </w:pPr>
          </w:p>
        </w:tc>
        <w:tc>
          <w:tcPr>
            <w:tcW w:w="320" w:type="pct"/>
          </w:tcPr>
          <w:p w14:paraId="2CA63D31" w14:textId="77777777" w:rsidR="00C14110" w:rsidRPr="00E55D3D" w:rsidRDefault="00C14110" w:rsidP="00EA44F2">
            <w:pPr>
              <w:spacing w:after="0"/>
              <w:jc w:val="center"/>
              <w:rPr>
                <w:rFonts w:ascii="Times New Roman" w:eastAsia="Times New Roman" w:hAnsi="Times New Roman"/>
                <w:b/>
                <w:bCs/>
                <w:lang w:eastAsia="it-IT"/>
              </w:rPr>
            </w:pPr>
          </w:p>
        </w:tc>
      </w:tr>
      <w:tr w:rsidR="00C14110" w:rsidRPr="00E55D3D" w14:paraId="2864CD07" w14:textId="008642D1" w:rsidTr="00EA44F2">
        <w:trPr>
          <w:trHeight w:val="1378"/>
        </w:trPr>
        <w:tc>
          <w:tcPr>
            <w:tcW w:w="535" w:type="pct"/>
            <w:vMerge w:val="restart"/>
            <w:hideMark/>
          </w:tcPr>
          <w:p w14:paraId="16FC9DBD"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Denominazione sotto-sezione livello 1 (Macrofamiglie)</w:t>
            </w:r>
          </w:p>
        </w:tc>
        <w:tc>
          <w:tcPr>
            <w:tcW w:w="495" w:type="pct"/>
            <w:vMerge w:val="restart"/>
            <w:hideMark/>
          </w:tcPr>
          <w:p w14:paraId="743C0684"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Denominazione sotto-sezione 2 livello (Tipologie di dati)</w:t>
            </w:r>
          </w:p>
        </w:tc>
        <w:tc>
          <w:tcPr>
            <w:tcW w:w="360" w:type="pct"/>
            <w:vMerge w:val="restart"/>
            <w:hideMark/>
          </w:tcPr>
          <w:p w14:paraId="3DD2F242"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Riferimento normativo</w:t>
            </w:r>
          </w:p>
        </w:tc>
        <w:tc>
          <w:tcPr>
            <w:tcW w:w="548" w:type="pct"/>
            <w:vMerge w:val="restart"/>
            <w:hideMark/>
          </w:tcPr>
          <w:p w14:paraId="60A4B500"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Denominazione del singolo obbligo</w:t>
            </w:r>
          </w:p>
        </w:tc>
        <w:tc>
          <w:tcPr>
            <w:tcW w:w="780" w:type="pct"/>
            <w:vMerge w:val="restart"/>
            <w:hideMark/>
          </w:tcPr>
          <w:p w14:paraId="29C0B7D7"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Contenuti dell'obbligo</w:t>
            </w:r>
          </w:p>
        </w:tc>
        <w:tc>
          <w:tcPr>
            <w:tcW w:w="417" w:type="pct"/>
            <w:vMerge w:val="restart"/>
            <w:hideMark/>
          </w:tcPr>
          <w:p w14:paraId="615969BA"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Aggiornamento</w:t>
            </w:r>
          </w:p>
        </w:tc>
        <w:tc>
          <w:tcPr>
            <w:tcW w:w="786" w:type="pct"/>
            <w:gridSpan w:val="2"/>
          </w:tcPr>
          <w:p w14:paraId="3E39EE5F"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Individuazione, elaborazione e trasmissione per la Pubblicazione</w:t>
            </w:r>
          </w:p>
        </w:tc>
        <w:tc>
          <w:tcPr>
            <w:tcW w:w="760" w:type="pct"/>
            <w:gridSpan w:val="2"/>
          </w:tcPr>
          <w:p w14:paraId="4F7A7845"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Pubblicazione</w:t>
            </w:r>
          </w:p>
        </w:tc>
        <w:tc>
          <w:tcPr>
            <w:tcW w:w="320" w:type="pct"/>
          </w:tcPr>
          <w:p w14:paraId="39BE0060" w14:textId="585D1E68" w:rsidR="00C14110" w:rsidRPr="00E55D3D" w:rsidRDefault="005D275E"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Note</w:t>
            </w:r>
          </w:p>
        </w:tc>
      </w:tr>
      <w:tr w:rsidR="00C14110" w:rsidRPr="00E55D3D" w14:paraId="1B0A0985" w14:textId="49214269" w:rsidTr="00EA44F2">
        <w:trPr>
          <w:trHeight w:val="1378"/>
        </w:trPr>
        <w:tc>
          <w:tcPr>
            <w:tcW w:w="535" w:type="pct"/>
            <w:vMerge/>
            <w:hideMark/>
          </w:tcPr>
          <w:p w14:paraId="3E1A56D7" w14:textId="77777777" w:rsidR="00C14110" w:rsidRPr="00E55D3D" w:rsidRDefault="00C14110" w:rsidP="00EA44F2">
            <w:pPr>
              <w:spacing w:after="0"/>
              <w:jc w:val="center"/>
              <w:rPr>
                <w:rFonts w:ascii="Times New Roman" w:eastAsia="Times New Roman" w:hAnsi="Times New Roman"/>
                <w:b/>
                <w:bCs/>
                <w:lang w:eastAsia="it-IT"/>
              </w:rPr>
            </w:pPr>
          </w:p>
        </w:tc>
        <w:tc>
          <w:tcPr>
            <w:tcW w:w="495" w:type="pct"/>
            <w:vMerge/>
            <w:hideMark/>
          </w:tcPr>
          <w:p w14:paraId="13825305" w14:textId="77777777" w:rsidR="00C14110" w:rsidRPr="00E55D3D" w:rsidRDefault="00C14110" w:rsidP="00EA44F2">
            <w:pPr>
              <w:spacing w:after="0"/>
              <w:jc w:val="center"/>
              <w:rPr>
                <w:rFonts w:ascii="Times New Roman" w:eastAsia="Times New Roman" w:hAnsi="Times New Roman"/>
                <w:b/>
                <w:bCs/>
                <w:lang w:eastAsia="it-IT"/>
              </w:rPr>
            </w:pPr>
          </w:p>
        </w:tc>
        <w:tc>
          <w:tcPr>
            <w:tcW w:w="360" w:type="pct"/>
            <w:vMerge/>
            <w:hideMark/>
          </w:tcPr>
          <w:p w14:paraId="09B7A34A" w14:textId="77777777" w:rsidR="00C14110" w:rsidRPr="00E55D3D" w:rsidRDefault="00C14110" w:rsidP="00EA44F2">
            <w:pPr>
              <w:spacing w:after="0"/>
              <w:jc w:val="center"/>
              <w:rPr>
                <w:rFonts w:ascii="Times New Roman" w:eastAsia="Times New Roman" w:hAnsi="Times New Roman"/>
                <w:b/>
                <w:bCs/>
                <w:lang w:val="en-US" w:eastAsia="it-IT"/>
              </w:rPr>
            </w:pPr>
          </w:p>
        </w:tc>
        <w:tc>
          <w:tcPr>
            <w:tcW w:w="548" w:type="pct"/>
            <w:vMerge/>
            <w:hideMark/>
          </w:tcPr>
          <w:p w14:paraId="64FFF166" w14:textId="77777777" w:rsidR="00C14110" w:rsidRPr="00E55D3D" w:rsidRDefault="00C14110" w:rsidP="00EA44F2">
            <w:pPr>
              <w:spacing w:after="0"/>
              <w:jc w:val="center"/>
              <w:rPr>
                <w:rFonts w:ascii="Times New Roman" w:eastAsia="Times New Roman" w:hAnsi="Times New Roman"/>
                <w:b/>
                <w:bCs/>
                <w:lang w:val="en-US" w:eastAsia="it-IT"/>
              </w:rPr>
            </w:pPr>
          </w:p>
        </w:tc>
        <w:tc>
          <w:tcPr>
            <w:tcW w:w="780" w:type="pct"/>
            <w:vMerge/>
            <w:hideMark/>
          </w:tcPr>
          <w:p w14:paraId="49DCB3A4" w14:textId="77777777" w:rsidR="00C14110" w:rsidRPr="00E55D3D" w:rsidRDefault="00C14110" w:rsidP="00EA44F2">
            <w:pPr>
              <w:spacing w:after="0"/>
              <w:jc w:val="center"/>
              <w:rPr>
                <w:rFonts w:ascii="Times New Roman" w:eastAsia="Times New Roman" w:hAnsi="Times New Roman"/>
                <w:b/>
                <w:bCs/>
                <w:lang w:val="en-US" w:eastAsia="it-IT"/>
              </w:rPr>
            </w:pPr>
          </w:p>
        </w:tc>
        <w:tc>
          <w:tcPr>
            <w:tcW w:w="417" w:type="pct"/>
            <w:vMerge/>
            <w:hideMark/>
          </w:tcPr>
          <w:p w14:paraId="32E46F66" w14:textId="77777777" w:rsidR="00C14110" w:rsidRPr="00E55D3D" w:rsidRDefault="00C14110" w:rsidP="00EA44F2">
            <w:pPr>
              <w:spacing w:after="0"/>
              <w:jc w:val="center"/>
              <w:rPr>
                <w:rFonts w:ascii="Times New Roman" w:eastAsia="Times New Roman" w:hAnsi="Times New Roman"/>
                <w:b/>
                <w:bCs/>
                <w:lang w:val="en-US" w:eastAsia="it-IT"/>
              </w:rPr>
            </w:pPr>
          </w:p>
        </w:tc>
        <w:tc>
          <w:tcPr>
            <w:tcW w:w="397" w:type="pct"/>
          </w:tcPr>
          <w:p w14:paraId="00926736"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Referente Operativo</w:t>
            </w:r>
          </w:p>
        </w:tc>
        <w:tc>
          <w:tcPr>
            <w:tcW w:w="389" w:type="pct"/>
          </w:tcPr>
          <w:p w14:paraId="0B8E3D37"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Dirigente Responsabile</w:t>
            </w:r>
          </w:p>
        </w:tc>
        <w:tc>
          <w:tcPr>
            <w:tcW w:w="397" w:type="pct"/>
          </w:tcPr>
          <w:p w14:paraId="6ACF1C1B"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Referente Operativo</w:t>
            </w:r>
          </w:p>
        </w:tc>
        <w:tc>
          <w:tcPr>
            <w:tcW w:w="363" w:type="pct"/>
          </w:tcPr>
          <w:p w14:paraId="267614D5"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Dirigente Responsabile</w:t>
            </w:r>
          </w:p>
        </w:tc>
        <w:tc>
          <w:tcPr>
            <w:tcW w:w="320" w:type="pct"/>
          </w:tcPr>
          <w:p w14:paraId="1BFD8BCA" w14:textId="77777777" w:rsidR="00C14110" w:rsidRPr="00E55D3D" w:rsidRDefault="00C14110" w:rsidP="00EA44F2">
            <w:pPr>
              <w:spacing w:after="0"/>
              <w:jc w:val="center"/>
              <w:rPr>
                <w:rFonts w:ascii="Times New Roman" w:eastAsia="Times New Roman" w:hAnsi="Times New Roman"/>
                <w:b/>
                <w:bCs/>
                <w:lang w:val="en-US" w:eastAsia="it-IT"/>
              </w:rPr>
            </w:pPr>
          </w:p>
        </w:tc>
      </w:tr>
      <w:tr w:rsidR="00C14110" w:rsidRPr="00E55D3D" w14:paraId="34D9A69C" w14:textId="68E88F75" w:rsidTr="00EA44F2">
        <w:trPr>
          <w:trHeight w:val="1320"/>
        </w:trPr>
        <w:tc>
          <w:tcPr>
            <w:tcW w:w="535" w:type="pct"/>
            <w:vMerge w:val="restart"/>
            <w:hideMark/>
          </w:tcPr>
          <w:p w14:paraId="6B1BFA7F"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Disposizioni generali</w:t>
            </w:r>
          </w:p>
        </w:tc>
        <w:tc>
          <w:tcPr>
            <w:tcW w:w="495" w:type="pct"/>
            <w:hideMark/>
          </w:tcPr>
          <w:p w14:paraId="2B65C96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w:t>
            </w:r>
          </w:p>
        </w:tc>
        <w:tc>
          <w:tcPr>
            <w:tcW w:w="360" w:type="pct"/>
            <w:hideMark/>
          </w:tcPr>
          <w:p w14:paraId="7AEC6A9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a), d.lgs. n. 33/2013</w:t>
            </w:r>
          </w:p>
        </w:tc>
        <w:tc>
          <w:tcPr>
            <w:tcW w:w="548" w:type="pct"/>
            <w:hideMark/>
          </w:tcPr>
          <w:p w14:paraId="5AC19AC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 (PTPCT)</w:t>
            </w:r>
          </w:p>
        </w:tc>
        <w:tc>
          <w:tcPr>
            <w:tcW w:w="780" w:type="pct"/>
            <w:hideMark/>
          </w:tcPr>
          <w:p w14:paraId="505B135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Piano triennale per la prevenzione della corruzione e della trasparenza e suoi allegati, le misure integrative di prevenzione della corruzione individuate ai sensi dell’articolo 1,comma 2-bis della </w:t>
            </w:r>
            <w:r w:rsidRPr="00E55D3D">
              <w:rPr>
                <w:rFonts w:ascii="Times New Roman" w:eastAsia="Times New Roman" w:hAnsi="Times New Roman"/>
                <w:lang w:eastAsia="it-IT"/>
              </w:rPr>
              <w:br/>
              <w:t>legge n. 190 del 2012, (MOG 231)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alla sotto-sezione Altri contenuti/Anticorruzione</w:t>
            </w:r>
            <w:r w:rsidRPr="00E55D3D">
              <w:rPr>
                <w:rFonts w:ascii="Times New Roman" w:eastAsia="Times New Roman" w:hAnsi="Times New Roman"/>
                <w:lang w:eastAsia="it-IT"/>
              </w:rPr>
              <w:t xml:space="preserve">) </w:t>
            </w:r>
          </w:p>
        </w:tc>
        <w:tc>
          <w:tcPr>
            <w:tcW w:w="417" w:type="pct"/>
            <w:hideMark/>
          </w:tcPr>
          <w:p w14:paraId="5102BF8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717AC20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p w14:paraId="0D73AABF" w14:textId="77777777" w:rsidR="00C14110" w:rsidRPr="00E55D3D" w:rsidRDefault="00C14110" w:rsidP="00EA44F2">
            <w:pPr>
              <w:rPr>
                <w:rFonts w:ascii="Times New Roman" w:eastAsia="Times New Roman" w:hAnsi="Times New Roman"/>
              </w:rPr>
            </w:pPr>
          </w:p>
        </w:tc>
        <w:tc>
          <w:tcPr>
            <w:tcW w:w="389" w:type="pct"/>
          </w:tcPr>
          <w:p w14:paraId="296A0714" w14:textId="6F3461A7" w:rsidR="00C14110" w:rsidRPr="00E55D3D" w:rsidRDefault="00C14110" w:rsidP="00EA44F2">
            <w:pPr>
              <w:spacing w:after="0"/>
              <w:jc w:val="center"/>
              <w:rPr>
                <w:rFonts w:ascii="Times New Roman" w:eastAsia="Times New Roman" w:hAnsi="Times New Roman"/>
                <w:lang w:eastAsia="it-IT"/>
              </w:rPr>
            </w:pPr>
            <w:bookmarkStart w:id="64" w:name="OLE_LINK1"/>
            <w:bookmarkStart w:id="65" w:name="OLE_LINK2"/>
            <w:r w:rsidRPr="00E55D3D">
              <w:rPr>
                <w:rFonts w:ascii="Times New Roman" w:eastAsia="Times New Roman" w:hAnsi="Times New Roman"/>
                <w:lang w:eastAsia="it-IT"/>
              </w:rPr>
              <w:t>Direttore</w:t>
            </w:r>
            <w:bookmarkEnd w:id="64"/>
            <w:bookmarkEnd w:id="65"/>
          </w:p>
        </w:tc>
        <w:tc>
          <w:tcPr>
            <w:tcW w:w="397" w:type="pct"/>
          </w:tcPr>
          <w:p w14:paraId="639E4BC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ACCFB8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CD47BD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1897ACF" w14:textId="3EA0602B" w:rsidTr="00EA44F2">
        <w:trPr>
          <w:trHeight w:val="1110"/>
        </w:trPr>
        <w:tc>
          <w:tcPr>
            <w:tcW w:w="535" w:type="pct"/>
            <w:vMerge/>
            <w:hideMark/>
          </w:tcPr>
          <w:p w14:paraId="1CD9763B" w14:textId="77777777" w:rsidR="00C14110" w:rsidRPr="00E55D3D" w:rsidRDefault="00C14110" w:rsidP="00EA44F2">
            <w:pPr>
              <w:spacing w:after="0"/>
              <w:rPr>
                <w:rFonts w:ascii="Times New Roman" w:eastAsia="Times New Roman" w:hAnsi="Times New Roman"/>
                <w:b/>
                <w:bCs/>
                <w:lang w:eastAsia="it-IT"/>
              </w:rPr>
            </w:pPr>
          </w:p>
        </w:tc>
        <w:tc>
          <w:tcPr>
            <w:tcW w:w="495" w:type="pct"/>
            <w:vMerge w:val="restart"/>
            <w:hideMark/>
          </w:tcPr>
          <w:p w14:paraId="5D997A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Atti generali</w:t>
            </w:r>
          </w:p>
        </w:tc>
        <w:tc>
          <w:tcPr>
            <w:tcW w:w="360" w:type="pct"/>
            <w:vMerge w:val="restart"/>
            <w:hideMark/>
          </w:tcPr>
          <w:p w14:paraId="6409856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12, c. 1, d.lgs. n. 33/2013</w:t>
            </w:r>
          </w:p>
        </w:tc>
        <w:tc>
          <w:tcPr>
            <w:tcW w:w="548" w:type="pct"/>
            <w:hideMark/>
          </w:tcPr>
          <w:p w14:paraId="5C4FCCA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Riferimenti normativi su organizzazione e attività</w:t>
            </w:r>
          </w:p>
        </w:tc>
        <w:tc>
          <w:tcPr>
            <w:tcW w:w="780" w:type="pct"/>
            <w:hideMark/>
          </w:tcPr>
          <w:p w14:paraId="7C6C309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Riferimenti normativi con i relativi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alle norme di legge statale pubblicate nella banca dati "Normattiva" che regolano l'istituzione, l'organizzazione e l'attività delle </w:t>
            </w:r>
            <w:r w:rsidRPr="00E55D3D">
              <w:rPr>
                <w:rFonts w:ascii="Times New Roman" w:eastAsia="Times New Roman" w:hAnsi="Times New Roman"/>
                <w:lang w:eastAsia="it-IT"/>
              </w:rPr>
              <w:lastRenderedPageBreak/>
              <w:t>pubbliche amministrazioni</w:t>
            </w:r>
          </w:p>
        </w:tc>
        <w:tc>
          <w:tcPr>
            <w:tcW w:w="417" w:type="pct"/>
            <w:hideMark/>
          </w:tcPr>
          <w:p w14:paraId="5D91C51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C43A78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p>
        </w:tc>
        <w:tc>
          <w:tcPr>
            <w:tcW w:w="389" w:type="pct"/>
          </w:tcPr>
          <w:p w14:paraId="0A7DBBA9" w14:textId="230FD421"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1494F3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15E810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99622C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6ACF31" w14:textId="7FC0AE8A" w:rsidTr="00EA44F2">
        <w:trPr>
          <w:trHeight w:val="780"/>
        </w:trPr>
        <w:tc>
          <w:tcPr>
            <w:tcW w:w="535" w:type="pct"/>
            <w:vMerge/>
            <w:hideMark/>
          </w:tcPr>
          <w:p w14:paraId="62391BAF"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43E7E32A" w14:textId="77777777" w:rsidR="00C14110" w:rsidRPr="00E55D3D" w:rsidRDefault="00C14110" w:rsidP="00EA44F2">
            <w:pPr>
              <w:spacing w:after="0"/>
              <w:rPr>
                <w:rFonts w:ascii="Times New Roman" w:eastAsia="Times New Roman" w:hAnsi="Times New Roman"/>
                <w:lang w:eastAsia="it-IT"/>
              </w:rPr>
            </w:pPr>
          </w:p>
        </w:tc>
        <w:tc>
          <w:tcPr>
            <w:tcW w:w="360" w:type="pct"/>
            <w:vMerge/>
            <w:hideMark/>
          </w:tcPr>
          <w:p w14:paraId="32028CE3" w14:textId="77777777" w:rsidR="00C14110" w:rsidRPr="00E55D3D" w:rsidRDefault="00C14110" w:rsidP="00EA44F2">
            <w:pPr>
              <w:spacing w:after="0"/>
              <w:rPr>
                <w:rFonts w:ascii="Times New Roman" w:eastAsia="Times New Roman" w:hAnsi="Times New Roman"/>
                <w:lang w:eastAsia="it-IT"/>
              </w:rPr>
            </w:pPr>
          </w:p>
        </w:tc>
        <w:tc>
          <w:tcPr>
            <w:tcW w:w="548" w:type="pct"/>
            <w:hideMark/>
          </w:tcPr>
          <w:p w14:paraId="26E3B70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Atti amministrativi generali </w:t>
            </w:r>
          </w:p>
        </w:tc>
        <w:tc>
          <w:tcPr>
            <w:tcW w:w="780" w:type="pct"/>
            <w:hideMark/>
          </w:tcPr>
          <w:p w14:paraId="08F099B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417" w:type="pct"/>
            <w:hideMark/>
          </w:tcPr>
          <w:p w14:paraId="114536E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759063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dell’Ufficio Protocollo</w:t>
            </w:r>
          </w:p>
        </w:tc>
        <w:tc>
          <w:tcPr>
            <w:tcW w:w="389" w:type="pct"/>
          </w:tcPr>
          <w:p w14:paraId="1D4FC625" w14:textId="3149B44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871375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A64931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DF4CF3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D544DA6" w14:textId="53BDED75" w:rsidTr="00EA44F2">
        <w:trPr>
          <w:trHeight w:val="1305"/>
        </w:trPr>
        <w:tc>
          <w:tcPr>
            <w:tcW w:w="535" w:type="pct"/>
            <w:vMerge/>
            <w:hideMark/>
          </w:tcPr>
          <w:p w14:paraId="0F9B406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20177D8"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1D5F7290" w14:textId="77777777" w:rsidR="00C14110" w:rsidRPr="00E55D3D" w:rsidRDefault="00C14110" w:rsidP="00EA44F2">
            <w:pPr>
              <w:spacing w:after="0"/>
              <w:rPr>
                <w:rFonts w:ascii="Times New Roman" w:eastAsia="Times New Roman" w:hAnsi="Times New Roman"/>
                <w:lang w:val="en-US" w:eastAsia="it-IT"/>
              </w:rPr>
            </w:pPr>
          </w:p>
        </w:tc>
        <w:tc>
          <w:tcPr>
            <w:tcW w:w="548" w:type="pct"/>
            <w:hideMark/>
          </w:tcPr>
          <w:p w14:paraId="71BAB0A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Documenti di programmazione strategico-gestionale</w:t>
            </w:r>
          </w:p>
        </w:tc>
        <w:tc>
          <w:tcPr>
            <w:tcW w:w="780" w:type="pct"/>
            <w:hideMark/>
          </w:tcPr>
          <w:p w14:paraId="221845F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Direttive ministri, documento di programmazione, obiettivi strategici in materia di prevenzione della corruzione e trasparenza</w:t>
            </w:r>
          </w:p>
        </w:tc>
        <w:tc>
          <w:tcPr>
            <w:tcW w:w="417" w:type="pct"/>
            <w:hideMark/>
          </w:tcPr>
          <w:p w14:paraId="1842123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9C0B160" w14:textId="77777777" w:rsidR="00C14110" w:rsidRPr="00E55D3D" w:rsidRDefault="00C14110" w:rsidP="00EA44F2">
            <w:pPr>
              <w:spacing w:after="0"/>
              <w:jc w:val="center"/>
              <w:rPr>
                <w:rFonts w:ascii="Times New Roman" w:eastAsia="Times New Roman" w:hAnsi="Times New Roman"/>
                <w:lang w:eastAsia="it-IT"/>
              </w:rPr>
            </w:pPr>
          </w:p>
          <w:p w14:paraId="306185F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285D499F" w14:textId="7394F94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1DDE1A0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C993A0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84B8D1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34306B7" w14:textId="4570F1FE" w:rsidTr="00EA44F2">
        <w:trPr>
          <w:trHeight w:val="520"/>
        </w:trPr>
        <w:tc>
          <w:tcPr>
            <w:tcW w:w="535" w:type="pct"/>
            <w:vMerge/>
            <w:hideMark/>
          </w:tcPr>
          <w:p w14:paraId="3633C62D"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7B468343"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5B26962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12, c. 2, d.lgs. n. 33/2013</w:t>
            </w:r>
          </w:p>
        </w:tc>
        <w:tc>
          <w:tcPr>
            <w:tcW w:w="548" w:type="pct"/>
            <w:hideMark/>
          </w:tcPr>
          <w:p w14:paraId="725B36E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Statuti e leggi regionali</w:t>
            </w:r>
          </w:p>
        </w:tc>
        <w:tc>
          <w:tcPr>
            <w:tcW w:w="780" w:type="pct"/>
            <w:hideMark/>
          </w:tcPr>
          <w:p w14:paraId="3056028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Estremi e testi ufficiali aggiornati degli Statuti e delle norme di legge regionali, che regolano le funzioni, </w:t>
            </w:r>
            <w:r w:rsidRPr="00E55D3D">
              <w:rPr>
                <w:rFonts w:ascii="Times New Roman" w:eastAsia="Times New Roman" w:hAnsi="Times New Roman"/>
                <w:lang w:eastAsia="it-IT"/>
              </w:rPr>
              <w:lastRenderedPageBreak/>
              <w:t>l'organizzazione e lo svolgimento delle attività di competenza dell'amministrazione</w:t>
            </w:r>
          </w:p>
        </w:tc>
        <w:tc>
          <w:tcPr>
            <w:tcW w:w="417" w:type="pct"/>
            <w:hideMark/>
          </w:tcPr>
          <w:p w14:paraId="6EAAC68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288F4E0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w:t>
            </w:r>
          </w:p>
        </w:tc>
        <w:tc>
          <w:tcPr>
            <w:tcW w:w="389" w:type="pct"/>
          </w:tcPr>
          <w:p w14:paraId="1CB18836" w14:textId="352C0690"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61C34A6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1C09E92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1900650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BCD2691" w14:textId="3F31A460" w:rsidTr="00EA44F2">
        <w:trPr>
          <w:trHeight w:val="1300"/>
        </w:trPr>
        <w:tc>
          <w:tcPr>
            <w:tcW w:w="535" w:type="pct"/>
            <w:vMerge/>
            <w:hideMark/>
          </w:tcPr>
          <w:p w14:paraId="7D656A20"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6A5510D"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F232A4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55, c. 2, d.lgs. n. 165/2001 </w:t>
            </w:r>
            <w:r w:rsidRPr="00E55D3D">
              <w:rPr>
                <w:rFonts w:ascii="Times New Roman" w:eastAsia="Times New Roman" w:hAnsi="Times New Roman"/>
                <w:lang w:val="en-US" w:eastAsia="it-IT"/>
              </w:rPr>
              <w:br/>
              <w:t>Art. 12, c. 1, d.lgs. n. 33/2013</w:t>
            </w:r>
          </w:p>
        </w:tc>
        <w:tc>
          <w:tcPr>
            <w:tcW w:w="548" w:type="pct"/>
            <w:hideMark/>
          </w:tcPr>
          <w:p w14:paraId="0319B55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Codice disciplinare e codice di condotta</w:t>
            </w:r>
          </w:p>
        </w:tc>
        <w:tc>
          <w:tcPr>
            <w:tcW w:w="780" w:type="pct"/>
            <w:hideMark/>
          </w:tcPr>
          <w:p w14:paraId="0C4FAD6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Codice disciplinare, recante l'indicazione delle  infrazioni del codice disciplinare e relative sanzioni (pubblicazione on line in alternativa all'affissione in luogo accessibile a tutti - art. 7, l. n. 300/1970)</w:t>
            </w:r>
            <w:r w:rsidRPr="00E55D3D">
              <w:rPr>
                <w:rFonts w:ascii="Times New Roman" w:eastAsia="Times New Roman" w:hAnsi="Times New Roman"/>
                <w:lang w:eastAsia="it-IT"/>
              </w:rPr>
              <w:br/>
              <w:t>Codice di condotta inteso quale codice di comportamento</w:t>
            </w:r>
          </w:p>
        </w:tc>
        <w:tc>
          <w:tcPr>
            <w:tcW w:w="417" w:type="pct"/>
            <w:hideMark/>
          </w:tcPr>
          <w:p w14:paraId="67BBB1C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6A088C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p>
        </w:tc>
        <w:tc>
          <w:tcPr>
            <w:tcW w:w="389" w:type="pct"/>
          </w:tcPr>
          <w:p w14:paraId="77AB6B17" w14:textId="7504A032"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63851C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9A64C6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E7BCBFE" w14:textId="77777777" w:rsidR="00C14110" w:rsidRPr="00E55D3D" w:rsidRDefault="00C14110" w:rsidP="00EA44F2">
            <w:pPr>
              <w:spacing w:after="0"/>
              <w:jc w:val="center"/>
              <w:rPr>
                <w:rFonts w:ascii="Times New Roman" w:eastAsia="Times New Roman" w:hAnsi="Times New Roman"/>
                <w:lang w:eastAsia="it-IT"/>
              </w:rPr>
            </w:pPr>
          </w:p>
        </w:tc>
      </w:tr>
      <w:tr w:rsidR="009A7C02" w:rsidRPr="00E55D3D" w14:paraId="0B1F1372" w14:textId="1E4DB64D" w:rsidTr="00EA44F2">
        <w:trPr>
          <w:trHeight w:val="1470"/>
        </w:trPr>
        <w:tc>
          <w:tcPr>
            <w:tcW w:w="535" w:type="pct"/>
            <w:vMerge/>
            <w:hideMark/>
          </w:tcPr>
          <w:p w14:paraId="484D4FC8" w14:textId="77777777" w:rsidR="009A7C02" w:rsidRPr="00E55D3D" w:rsidRDefault="009A7C02" w:rsidP="009A7C02">
            <w:pPr>
              <w:spacing w:after="0"/>
              <w:rPr>
                <w:rFonts w:ascii="Times New Roman" w:eastAsia="Times New Roman" w:hAnsi="Times New Roman"/>
                <w:b/>
                <w:bCs/>
                <w:lang w:eastAsia="it-IT"/>
              </w:rPr>
            </w:pPr>
          </w:p>
        </w:tc>
        <w:tc>
          <w:tcPr>
            <w:tcW w:w="495" w:type="pct"/>
            <w:hideMark/>
          </w:tcPr>
          <w:p w14:paraId="58FA93F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Oneri informativi per cittadini e imprese</w:t>
            </w:r>
          </w:p>
        </w:tc>
        <w:tc>
          <w:tcPr>
            <w:tcW w:w="360" w:type="pct"/>
            <w:hideMark/>
          </w:tcPr>
          <w:p w14:paraId="200AF1DA"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12, c. 1-bis, d.lgs. n. 33/2013 </w:t>
            </w:r>
          </w:p>
        </w:tc>
        <w:tc>
          <w:tcPr>
            <w:tcW w:w="548" w:type="pct"/>
            <w:hideMark/>
          </w:tcPr>
          <w:p w14:paraId="5EECF57C"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Scadenzario obblighi amministrativi</w:t>
            </w:r>
          </w:p>
        </w:tc>
        <w:tc>
          <w:tcPr>
            <w:tcW w:w="780" w:type="pct"/>
            <w:hideMark/>
          </w:tcPr>
          <w:p w14:paraId="43928637"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Scadenzario con l'indicazione delle date di efficacia dei nuovi obblighi amministrativi a carico di cittadini e imprese introdotti dalle amministrazioni secondo le modalità definite con DPCM 8 novembre 2013</w:t>
            </w:r>
          </w:p>
        </w:tc>
        <w:tc>
          <w:tcPr>
            <w:tcW w:w="417" w:type="pct"/>
            <w:hideMark/>
          </w:tcPr>
          <w:p w14:paraId="6733C29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7BD4086" w14:textId="3CFB0E2C" w:rsidR="009A7C02" w:rsidRPr="003F2660"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p>
        </w:tc>
        <w:tc>
          <w:tcPr>
            <w:tcW w:w="389" w:type="pct"/>
          </w:tcPr>
          <w:p w14:paraId="42611F75" w14:textId="4D828EDB"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300AFFC"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C6C2046"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6577886"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3F740AEF" w14:textId="04B76A46" w:rsidTr="00EA44F2">
        <w:trPr>
          <w:trHeight w:val="1365"/>
        </w:trPr>
        <w:tc>
          <w:tcPr>
            <w:tcW w:w="535" w:type="pct"/>
            <w:vMerge w:val="restart"/>
            <w:hideMark/>
          </w:tcPr>
          <w:p w14:paraId="4239B330" w14:textId="77777777" w:rsidR="009A7C02" w:rsidRPr="00E55D3D" w:rsidRDefault="009A7C02" w:rsidP="009A7C0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Organizzazione</w:t>
            </w:r>
          </w:p>
        </w:tc>
        <w:tc>
          <w:tcPr>
            <w:tcW w:w="495" w:type="pct"/>
            <w:vMerge w:val="restart"/>
            <w:hideMark/>
          </w:tcPr>
          <w:p w14:paraId="3A9C09CF" w14:textId="77777777" w:rsidR="009A7C02" w:rsidRPr="00E55D3D" w:rsidRDefault="009A7C02" w:rsidP="009A7C02">
            <w:pPr>
              <w:spacing w:after="24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politici, di amministrazione, di </w:t>
            </w:r>
            <w:r w:rsidRPr="00E55D3D">
              <w:rPr>
                <w:rFonts w:ascii="Times New Roman" w:eastAsia="Times New Roman" w:hAnsi="Times New Roman"/>
                <w:lang w:eastAsia="it-IT"/>
              </w:rPr>
              <w:lastRenderedPageBreak/>
              <w:t>direzione o di governo</w:t>
            </w:r>
            <w:r w:rsidRPr="00E55D3D">
              <w:rPr>
                <w:rFonts w:ascii="Times New Roman" w:eastAsia="Times New Roman" w:hAnsi="Times New Roman"/>
                <w:lang w:eastAsia="it-IT"/>
              </w:rPr>
              <w:br/>
            </w:r>
          </w:p>
        </w:tc>
        <w:tc>
          <w:tcPr>
            <w:tcW w:w="360" w:type="pct"/>
            <w:hideMark/>
          </w:tcPr>
          <w:p w14:paraId="0F312E15"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Art. 13, c. 1, lett. a), d.lgs. n. 33/2013</w:t>
            </w:r>
          </w:p>
        </w:tc>
        <w:tc>
          <w:tcPr>
            <w:tcW w:w="548" w:type="pct"/>
            <w:hideMark/>
          </w:tcPr>
          <w:p w14:paraId="6CC193F9"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780" w:type="pct"/>
            <w:hideMark/>
          </w:tcPr>
          <w:p w14:paraId="5956A81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Organi di indirizzo politico e di amministrazione e gestione, con l'indicazione delle </w:t>
            </w:r>
            <w:r w:rsidRPr="00E55D3D">
              <w:rPr>
                <w:rFonts w:ascii="Times New Roman" w:eastAsia="Times New Roman" w:hAnsi="Times New Roman"/>
                <w:lang w:eastAsia="it-IT"/>
              </w:rPr>
              <w:lastRenderedPageBreak/>
              <w:t>rispettive competenze</w:t>
            </w:r>
          </w:p>
        </w:tc>
        <w:tc>
          <w:tcPr>
            <w:tcW w:w="417" w:type="pct"/>
            <w:hideMark/>
          </w:tcPr>
          <w:p w14:paraId="6C7ABB0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B665C2E"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0EB19C4" w14:textId="2BEDF95D"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64851DD" w14:textId="63DEEC3C"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F796713" w14:textId="4460ED72"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B74BEBF"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5C7ADF2D" w14:textId="18C66B86" w:rsidTr="00EA44F2">
        <w:trPr>
          <w:trHeight w:val="780"/>
        </w:trPr>
        <w:tc>
          <w:tcPr>
            <w:tcW w:w="535" w:type="pct"/>
            <w:vMerge/>
            <w:hideMark/>
          </w:tcPr>
          <w:p w14:paraId="61D45428"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29AD5A80"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7A759D6A"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0D24DF33"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politici di cui all'art. 14, co. 1, del dlgs n. 33/2013 </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5A936C6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64B1E908"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845B44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52279A9" w14:textId="505ACDE9"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6A22F1F" w14:textId="7E200766"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6F6933A" w14:textId="786CBCE3"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F17A7C2"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40148182" w14:textId="198B7A2C" w:rsidTr="00EA44F2">
        <w:trPr>
          <w:trHeight w:val="780"/>
        </w:trPr>
        <w:tc>
          <w:tcPr>
            <w:tcW w:w="535" w:type="pct"/>
            <w:vMerge/>
            <w:hideMark/>
          </w:tcPr>
          <w:p w14:paraId="70D0A9A5"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10091927"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4816AA89"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28991A8B"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149C18FF"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4377A19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F7EE51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2285969" w14:textId="27C7FD9D"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0FADCC0" w14:textId="0A4A9355"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2F36FCB" w14:textId="0ABA076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6DAA269"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1C637284" w14:textId="5C954101" w:rsidTr="00EA44F2">
        <w:trPr>
          <w:trHeight w:val="1230"/>
        </w:trPr>
        <w:tc>
          <w:tcPr>
            <w:tcW w:w="535" w:type="pct"/>
            <w:vMerge/>
            <w:hideMark/>
          </w:tcPr>
          <w:p w14:paraId="6DB9377F"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7592EE6E" w14:textId="77777777" w:rsidR="009A7C02" w:rsidRPr="00E55D3D" w:rsidRDefault="009A7C02" w:rsidP="009A7C02">
            <w:pPr>
              <w:spacing w:after="0"/>
              <w:rPr>
                <w:rFonts w:ascii="Times New Roman" w:eastAsia="Times New Roman" w:hAnsi="Times New Roman"/>
                <w:lang w:val="en-US" w:eastAsia="it-IT"/>
              </w:rPr>
            </w:pPr>
          </w:p>
        </w:tc>
        <w:tc>
          <w:tcPr>
            <w:tcW w:w="360" w:type="pct"/>
            <w:vMerge w:val="restart"/>
            <w:hideMark/>
          </w:tcPr>
          <w:p w14:paraId="20D1F65D"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31E4FFC3"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3934BB99"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370DBBAB"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4E555DB"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D1B7805" w14:textId="02292B6A"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1D819E7" w14:textId="0C9352A3"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A6694B4" w14:textId="475C1BC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4EB994E"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343411C9" w14:textId="3D652C4A" w:rsidTr="00EA44F2">
        <w:trPr>
          <w:trHeight w:val="520"/>
        </w:trPr>
        <w:tc>
          <w:tcPr>
            <w:tcW w:w="535" w:type="pct"/>
            <w:vMerge/>
            <w:hideMark/>
          </w:tcPr>
          <w:p w14:paraId="2E2D037A"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FEB2AC7" w14:textId="77777777" w:rsidR="009A7C02" w:rsidRPr="00E55D3D" w:rsidRDefault="009A7C02" w:rsidP="009A7C02">
            <w:pPr>
              <w:spacing w:after="0"/>
              <w:rPr>
                <w:rFonts w:ascii="Times New Roman" w:eastAsia="Times New Roman" w:hAnsi="Times New Roman"/>
                <w:lang w:val="en-US" w:eastAsia="it-IT"/>
              </w:rPr>
            </w:pPr>
          </w:p>
        </w:tc>
        <w:tc>
          <w:tcPr>
            <w:tcW w:w="360" w:type="pct"/>
            <w:vMerge/>
            <w:hideMark/>
          </w:tcPr>
          <w:p w14:paraId="4BD4C466" w14:textId="77777777" w:rsidR="009A7C02" w:rsidRPr="00E55D3D" w:rsidRDefault="009A7C02" w:rsidP="009A7C02">
            <w:pPr>
              <w:spacing w:after="0"/>
              <w:rPr>
                <w:rFonts w:ascii="Times New Roman" w:eastAsia="Times New Roman" w:hAnsi="Times New Roman"/>
                <w:lang w:val="en-US" w:eastAsia="it-IT"/>
              </w:rPr>
            </w:pPr>
          </w:p>
        </w:tc>
        <w:tc>
          <w:tcPr>
            <w:tcW w:w="548" w:type="pct"/>
            <w:vMerge/>
            <w:hideMark/>
          </w:tcPr>
          <w:p w14:paraId="3C7F480F"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9FC3A77"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5C5BF15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E45CE00"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6FCAF76" w14:textId="5D8287B4"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6E43D6E" w14:textId="4A8E0600"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D15463A" w14:textId="24F779B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D60DC63"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70860349" w14:textId="37F3A313" w:rsidTr="00EA44F2">
        <w:trPr>
          <w:trHeight w:val="780"/>
        </w:trPr>
        <w:tc>
          <w:tcPr>
            <w:tcW w:w="535" w:type="pct"/>
            <w:vMerge/>
            <w:hideMark/>
          </w:tcPr>
          <w:p w14:paraId="4C9B2974"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77923462"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EF08D5C"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2D6BE2B5"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1EE4FCE4"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51C68713"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838D259"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6EA7021" w14:textId="67954CA3"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ADC8CFD" w14:textId="34DEF633"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A198812" w14:textId="1C5342B8"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8C3D2F7"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442B328E" w14:textId="2B811703" w:rsidTr="00EA44F2">
        <w:trPr>
          <w:trHeight w:val="780"/>
        </w:trPr>
        <w:tc>
          <w:tcPr>
            <w:tcW w:w="535" w:type="pct"/>
            <w:vMerge/>
            <w:hideMark/>
          </w:tcPr>
          <w:p w14:paraId="6039052C"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6885A5B"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7FF01B7"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4CF1AD36"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6E8EC16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759DEBD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66CD70B"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8828F4C" w14:textId="4504B8E4"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3C02955" w14:textId="25E7E892"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DFE69BD" w14:textId="68B57EC0"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25C9A4C"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6BEB57C3" w14:textId="0597FEAD" w:rsidTr="00EA44F2">
        <w:trPr>
          <w:trHeight w:val="2080"/>
        </w:trPr>
        <w:tc>
          <w:tcPr>
            <w:tcW w:w="535" w:type="pct"/>
            <w:vMerge/>
            <w:hideMark/>
          </w:tcPr>
          <w:p w14:paraId="483F4295"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3DEA3588"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5D146F5B"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1, l. n. 441/1982</w:t>
            </w:r>
          </w:p>
        </w:tc>
        <w:tc>
          <w:tcPr>
            <w:tcW w:w="548" w:type="pct"/>
            <w:vMerge/>
            <w:hideMark/>
          </w:tcPr>
          <w:p w14:paraId="7400E4CD"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61567825"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w:t>
            </w:r>
            <w:r w:rsidRPr="00E55D3D">
              <w:rPr>
                <w:rFonts w:ascii="Times New Roman" w:eastAsia="Times New Roman" w:hAnsi="Times New Roman"/>
                <w:lang w:eastAsia="it-IT"/>
              </w:rPr>
              <w:lastRenderedPageBreak/>
              <w:t>dell'assunzione dell'incarico]</w:t>
            </w:r>
          </w:p>
        </w:tc>
        <w:tc>
          <w:tcPr>
            <w:tcW w:w="417" w:type="pct"/>
            <w:hideMark/>
          </w:tcPr>
          <w:p w14:paraId="4D4BFE0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pubblicata fino alla cessazione dell'incarico o del mandato). </w:t>
            </w:r>
          </w:p>
        </w:tc>
        <w:tc>
          <w:tcPr>
            <w:tcW w:w="397" w:type="pct"/>
          </w:tcPr>
          <w:p w14:paraId="775D438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FF4B550" w14:textId="6A9E9AF2"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9DC901B" w14:textId="2DB73B14"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D91580B" w14:textId="5E311A3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311D4A4"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7DA023CE" w14:textId="4E176E58" w:rsidTr="00EA44F2">
        <w:trPr>
          <w:trHeight w:val="1300"/>
        </w:trPr>
        <w:tc>
          <w:tcPr>
            <w:tcW w:w="535" w:type="pct"/>
            <w:vMerge/>
            <w:hideMark/>
          </w:tcPr>
          <w:p w14:paraId="3E92D5C4"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221F98D8"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1376BBD"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362D0043"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76FD291"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17EE08C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dalla elezione, dalla nomina o dal conferimento dell'incarico</w:t>
            </w:r>
          </w:p>
        </w:tc>
        <w:tc>
          <w:tcPr>
            <w:tcW w:w="397" w:type="pct"/>
          </w:tcPr>
          <w:p w14:paraId="21D376C3"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87FE0B8" w14:textId="4DF6BE41"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CDCD06D" w14:textId="72CC19A2"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E34E0C7" w14:textId="7685261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3F10CD8"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41C16E86" w14:textId="0186A35F" w:rsidTr="00EA44F2">
        <w:trPr>
          <w:trHeight w:val="1300"/>
        </w:trPr>
        <w:tc>
          <w:tcPr>
            <w:tcW w:w="535" w:type="pct"/>
            <w:vMerge/>
            <w:hideMark/>
          </w:tcPr>
          <w:p w14:paraId="038A9D3C"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77BEC2F6"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6C4A5219"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w:t>
            </w:r>
            <w:r w:rsidRPr="00E55D3D">
              <w:rPr>
                <w:rFonts w:ascii="Times New Roman" w:eastAsia="Times New Roman" w:hAnsi="Times New Roman"/>
                <w:lang w:val="en-US" w:eastAsia="it-IT"/>
              </w:rPr>
              <w:lastRenderedPageBreak/>
              <w:t>Art. 2, c. 1, punto 3, l. n. 441/1982</w:t>
            </w:r>
          </w:p>
        </w:tc>
        <w:tc>
          <w:tcPr>
            <w:tcW w:w="548" w:type="pct"/>
            <w:vMerge/>
            <w:hideMark/>
          </w:tcPr>
          <w:p w14:paraId="7A3C774C"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CB9A64D"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w:t>
            </w:r>
            <w:r w:rsidRPr="00E55D3D">
              <w:rPr>
                <w:rFonts w:ascii="Times New Roman" w:eastAsia="Times New Roman" w:hAnsi="Times New Roman"/>
                <w:lang w:eastAsia="it-IT"/>
              </w:rPr>
              <w:lastRenderedPageBreak/>
              <w:t xml:space="preserve">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417" w:type="pct"/>
            <w:hideMark/>
          </w:tcPr>
          <w:p w14:paraId="792DD660"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6E860B32"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76873C7" w14:textId="7EBFDC7B"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D2E6172" w14:textId="6EF62CFC"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75D4F8C" w14:textId="3617A8A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5363261"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7CFB1861" w14:textId="2B3775ED" w:rsidTr="00EA44F2">
        <w:trPr>
          <w:trHeight w:val="1040"/>
        </w:trPr>
        <w:tc>
          <w:tcPr>
            <w:tcW w:w="535" w:type="pct"/>
            <w:vMerge/>
            <w:hideMark/>
          </w:tcPr>
          <w:p w14:paraId="34B9DB27"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59194427"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95875F8"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3, l. n. 441/1982</w:t>
            </w:r>
          </w:p>
        </w:tc>
        <w:tc>
          <w:tcPr>
            <w:tcW w:w="548" w:type="pct"/>
            <w:vMerge/>
            <w:hideMark/>
          </w:tcPr>
          <w:p w14:paraId="11B270DB"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05A03929"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attestazione concernente le variazioni della situazione patrimoniale intervenute nell'anno precedente e copia della dichiarazione dei redditi [Per il soggetto, il coniuge non separato e i parenti entro il secondo grado, ove gli </w:t>
            </w:r>
            <w:r w:rsidRPr="00E55D3D">
              <w:rPr>
                <w:rFonts w:ascii="Times New Roman" w:eastAsia="Times New Roman" w:hAnsi="Times New Roman"/>
                <w:lang w:eastAsia="it-IT"/>
              </w:rPr>
              <w:lastRenderedPageBreak/>
              <w:t xml:space="preserve">stessi vi consentano (NB: dando eventualmente evidenza del mancato consenso)] </w:t>
            </w:r>
          </w:p>
        </w:tc>
        <w:tc>
          <w:tcPr>
            <w:tcW w:w="417" w:type="pct"/>
            <w:hideMark/>
          </w:tcPr>
          <w:p w14:paraId="6EBD84D3"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Annuale</w:t>
            </w:r>
          </w:p>
        </w:tc>
        <w:tc>
          <w:tcPr>
            <w:tcW w:w="397" w:type="pct"/>
          </w:tcPr>
          <w:p w14:paraId="779D95E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38D87ED" w14:textId="609DB4A4"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7A47F6B" w14:textId="1FF2357F"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CB8EA24" w14:textId="1F1E292A"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9B3DD67" w14:textId="77777777" w:rsidR="009A7C02" w:rsidRPr="00E55D3D" w:rsidRDefault="009A7C02" w:rsidP="009A7C02">
            <w:pPr>
              <w:spacing w:after="0"/>
              <w:jc w:val="center"/>
              <w:rPr>
                <w:rFonts w:ascii="Times New Roman" w:eastAsia="Times New Roman" w:hAnsi="Times New Roman"/>
                <w:lang w:eastAsia="it-IT"/>
              </w:rPr>
            </w:pPr>
          </w:p>
        </w:tc>
      </w:tr>
      <w:tr w:rsidR="00C14110" w:rsidRPr="00E55D3D" w14:paraId="2A93AA26" w14:textId="54418182" w:rsidTr="00EA44F2">
        <w:trPr>
          <w:trHeight w:val="780"/>
        </w:trPr>
        <w:tc>
          <w:tcPr>
            <w:tcW w:w="535" w:type="pct"/>
            <w:vMerge/>
            <w:hideMark/>
          </w:tcPr>
          <w:p w14:paraId="47E32F0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18F3D9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F3B7A5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47D222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 xml:space="preserve">Titolari di incarichi di amministrazione, di direzione o di governo di cui all'art. </w:t>
            </w:r>
            <w:r w:rsidRPr="00E55D3D">
              <w:rPr>
                <w:rFonts w:ascii="Times New Roman" w:eastAsia="Times New Roman" w:hAnsi="Times New Roman"/>
                <w:lang w:val="en-US" w:eastAsia="it-IT"/>
              </w:rPr>
              <w:t xml:space="preserve">14, co. 1-bis, del dlgs n. 33/2013 </w:t>
            </w:r>
          </w:p>
        </w:tc>
        <w:tc>
          <w:tcPr>
            <w:tcW w:w="780" w:type="pct"/>
            <w:hideMark/>
          </w:tcPr>
          <w:p w14:paraId="638E8E6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6EF9130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45AD93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C4AFFC0" w14:textId="5C75FAF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4421F2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7B1C9B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0124C8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0E9235B" w14:textId="090FAA2C" w:rsidTr="00EA44F2">
        <w:trPr>
          <w:trHeight w:val="780"/>
        </w:trPr>
        <w:tc>
          <w:tcPr>
            <w:tcW w:w="535" w:type="pct"/>
            <w:vMerge/>
            <w:hideMark/>
          </w:tcPr>
          <w:p w14:paraId="7DF350A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A697F7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C4AE03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1F87EFC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D056FD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149F815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630B27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53BD90C" w14:textId="352B004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4027C5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E68434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90011A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C2C208" w14:textId="52B2324C" w:rsidTr="00EA44F2">
        <w:trPr>
          <w:trHeight w:val="520"/>
        </w:trPr>
        <w:tc>
          <w:tcPr>
            <w:tcW w:w="535" w:type="pct"/>
            <w:vMerge/>
            <w:hideMark/>
          </w:tcPr>
          <w:p w14:paraId="2AFE0E8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F7F70C2"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0715B30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66819A0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5002A1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425B526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4750D0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9820762" w14:textId="4DB7408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C6210C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92A2B1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940666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F26EF77" w14:textId="56A53A42" w:rsidTr="00EA44F2">
        <w:trPr>
          <w:trHeight w:val="520"/>
        </w:trPr>
        <w:tc>
          <w:tcPr>
            <w:tcW w:w="535" w:type="pct"/>
            <w:vMerge/>
            <w:hideMark/>
          </w:tcPr>
          <w:p w14:paraId="179A6FB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ABDA6C4"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78B35F67"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145FE71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30E36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74919B6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1045B6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F321CF5" w14:textId="0A33112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08DCD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B1EFEF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B8E2B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94884D8" w14:textId="1EDDB603" w:rsidTr="00EA44F2">
        <w:trPr>
          <w:trHeight w:val="780"/>
        </w:trPr>
        <w:tc>
          <w:tcPr>
            <w:tcW w:w="535" w:type="pct"/>
            <w:vMerge/>
            <w:hideMark/>
          </w:tcPr>
          <w:p w14:paraId="53BD7D7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784661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D4DBBA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d), d.lgs. </w:t>
            </w:r>
            <w:r w:rsidRPr="00E55D3D">
              <w:rPr>
                <w:rFonts w:ascii="Times New Roman" w:eastAsia="Times New Roman" w:hAnsi="Times New Roman"/>
                <w:lang w:val="en-US" w:eastAsia="it-IT"/>
              </w:rPr>
              <w:lastRenderedPageBreak/>
              <w:t>n. 33/2013</w:t>
            </w:r>
          </w:p>
        </w:tc>
        <w:tc>
          <w:tcPr>
            <w:tcW w:w="548" w:type="pct"/>
            <w:vMerge/>
            <w:hideMark/>
          </w:tcPr>
          <w:p w14:paraId="4A25B99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44D6BE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relativi all'assunzione di altre cariche, presso enti </w:t>
            </w:r>
            <w:r w:rsidRPr="00E55D3D">
              <w:rPr>
                <w:rFonts w:ascii="Times New Roman" w:eastAsia="Times New Roman" w:hAnsi="Times New Roman"/>
                <w:lang w:eastAsia="it-IT"/>
              </w:rPr>
              <w:lastRenderedPageBreak/>
              <w:t>pubblici o privati, e relativi compensi a qualsiasi titolo corrisposti</w:t>
            </w:r>
          </w:p>
        </w:tc>
        <w:tc>
          <w:tcPr>
            <w:tcW w:w="417" w:type="pct"/>
            <w:hideMark/>
          </w:tcPr>
          <w:p w14:paraId="4930A66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6A6B929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3BE33293" w14:textId="6425A8A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618001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31C7CE7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3A9C416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B77AB47" w14:textId="178685C8" w:rsidTr="00EA44F2">
        <w:trPr>
          <w:trHeight w:val="780"/>
        </w:trPr>
        <w:tc>
          <w:tcPr>
            <w:tcW w:w="535" w:type="pct"/>
            <w:vMerge/>
            <w:hideMark/>
          </w:tcPr>
          <w:p w14:paraId="4E1D359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19E145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87EF45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7970AA4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24195F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5922669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7C77F1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B623D1C" w14:textId="13C51F2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2CF532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6B511C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EC7105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AE4574" w14:textId="55C9B1EA" w:rsidTr="00EA44F2">
        <w:trPr>
          <w:trHeight w:val="2685"/>
        </w:trPr>
        <w:tc>
          <w:tcPr>
            <w:tcW w:w="535" w:type="pct"/>
            <w:vMerge/>
            <w:hideMark/>
          </w:tcPr>
          <w:p w14:paraId="28F28E2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C44FD7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DBD4D2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1, l. n. 441/1982</w:t>
            </w:r>
          </w:p>
        </w:tc>
        <w:tc>
          <w:tcPr>
            <w:tcW w:w="548" w:type="pct"/>
            <w:vMerge/>
            <w:hideMark/>
          </w:tcPr>
          <w:p w14:paraId="624663A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168FE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w:t>
            </w:r>
            <w:r w:rsidRPr="00E55D3D">
              <w:rPr>
                <w:rFonts w:ascii="Times New Roman" w:eastAsia="Times New Roman" w:hAnsi="Times New Roman"/>
                <w:lang w:eastAsia="it-IT"/>
              </w:rPr>
              <w:lastRenderedPageBreak/>
              <w:t>(NB: dando eventualmente evidenza del mancato consenso) e riferita al momento dell'assunzione dell'incarico]</w:t>
            </w:r>
          </w:p>
        </w:tc>
        <w:tc>
          <w:tcPr>
            <w:tcW w:w="417" w:type="pct"/>
            <w:hideMark/>
          </w:tcPr>
          <w:p w14:paraId="74045D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pubblicata fino alla cessazione dell'incarico o del mandato). </w:t>
            </w:r>
          </w:p>
        </w:tc>
        <w:tc>
          <w:tcPr>
            <w:tcW w:w="397" w:type="pct"/>
          </w:tcPr>
          <w:p w14:paraId="6693802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3A7F6D0" w14:textId="0C493CB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DB46E9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E0284D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5BB4A9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451EA11" w14:textId="6D28F12C" w:rsidTr="00EA44F2">
        <w:trPr>
          <w:trHeight w:val="1300"/>
        </w:trPr>
        <w:tc>
          <w:tcPr>
            <w:tcW w:w="535" w:type="pct"/>
            <w:vMerge/>
            <w:hideMark/>
          </w:tcPr>
          <w:p w14:paraId="05AB52D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89540C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0E2906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7ECB445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708C36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063CF02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dalla elezione, dalla nomina o dal conferimento dell'incarico</w:t>
            </w:r>
          </w:p>
        </w:tc>
        <w:tc>
          <w:tcPr>
            <w:tcW w:w="397" w:type="pct"/>
          </w:tcPr>
          <w:p w14:paraId="6AD5E8A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B4C0CE4" w14:textId="70AB03A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F974AC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A1CF78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B903E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C3445DA" w14:textId="12D82D9C" w:rsidTr="00EA44F2">
        <w:trPr>
          <w:trHeight w:val="1300"/>
        </w:trPr>
        <w:tc>
          <w:tcPr>
            <w:tcW w:w="535" w:type="pct"/>
            <w:vMerge/>
            <w:hideMark/>
          </w:tcPr>
          <w:p w14:paraId="258D3BB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6395F8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213B6A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3, l. n. 441/1982</w:t>
            </w:r>
          </w:p>
        </w:tc>
        <w:tc>
          <w:tcPr>
            <w:tcW w:w="548" w:type="pct"/>
            <w:vMerge/>
            <w:hideMark/>
          </w:tcPr>
          <w:p w14:paraId="59523BD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CEA2E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417" w:type="pct"/>
            <w:hideMark/>
          </w:tcPr>
          <w:p w14:paraId="0C4BBB0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051D55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E72BC2D" w14:textId="6BB73EC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2AA0C6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0AB71A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A5A67F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2FB0A04" w14:textId="4953C566" w:rsidTr="00EA44F2">
        <w:trPr>
          <w:trHeight w:val="1040"/>
        </w:trPr>
        <w:tc>
          <w:tcPr>
            <w:tcW w:w="535" w:type="pct"/>
            <w:vMerge/>
            <w:hideMark/>
          </w:tcPr>
          <w:p w14:paraId="1C686D6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D3AAF0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F59CE3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Art. 3, l. </w:t>
            </w:r>
            <w:r w:rsidRPr="00E55D3D">
              <w:rPr>
                <w:rFonts w:ascii="Times New Roman" w:eastAsia="Times New Roman" w:hAnsi="Times New Roman"/>
                <w:lang w:val="en-US" w:eastAsia="it-IT"/>
              </w:rPr>
              <w:lastRenderedPageBreak/>
              <w:t>n. 441/1982</w:t>
            </w:r>
          </w:p>
        </w:tc>
        <w:tc>
          <w:tcPr>
            <w:tcW w:w="548" w:type="pct"/>
            <w:vMerge/>
            <w:hideMark/>
          </w:tcPr>
          <w:p w14:paraId="334863F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B2F50F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attestazione concernente le variazioni della situazione patrimoniale intervenute nell'anno precedente e copia </w:t>
            </w:r>
            <w:r w:rsidRPr="00E55D3D">
              <w:rPr>
                <w:rFonts w:ascii="Times New Roman" w:eastAsia="Times New Roman" w:hAnsi="Times New Roman"/>
                <w:lang w:eastAsia="it-IT"/>
              </w:rPr>
              <w:lastRenderedPageBreak/>
              <w:t xml:space="preserve">della dichiarazione dei redditi [Per il soggetto, il coniuge non separato e i parenti entro il secondo grado, ove gli stessi vi consentano (NB: dando eventualmente evidenza del mancato consenso)] </w:t>
            </w:r>
          </w:p>
        </w:tc>
        <w:tc>
          <w:tcPr>
            <w:tcW w:w="417" w:type="pct"/>
            <w:hideMark/>
          </w:tcPr>
          <w:p w14:paraId="614319C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Annuale</w:t>
            </w:r>
          </w:p>
        </w:tc>
        <w:tc>
          <w:tcPr>
            <w:tcW w:w="397" w:type="pct"/>
          </w:tcPr>
          <w:p w14:paraId="6641E5A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9140E24" w14:textId="6FF166D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16F1FB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F20A8D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DC8C34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E775EBB" w14:textId="09F76F5B" w:rsidTr="00EA44F2">
        <w:trPr>
          <w:trHeight w:val="780"/>
        </w:trPr>
        <w:tc>
          <w:tcPr>
            <w:tcW w:w="535" w:type="pct"/>
            <w:vMerge/>
            <w:hideMark/>
          </w:tcPr>
          <w:p w14:paraId="13BC0C4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030BF7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92D00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2E87A5B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Cessati dall'incarico (documentazione da pubblicare sul sito web)</w:t>
            </w:r>
          </w:p>
        </w:tc>
        <w:tc>
          <w:tcPr>
            <w:tcW w:w="780" w:type="pct"/>
            <w:hideMark/>
          </w:tcPr>
          <w:p w14:paraId="24EDE9A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nomina, con l'indicazione della durata dell'incarico </w:t>
            </w:r>
          </w:p>
        </w:tc>
        <w:tc>
          <w:tcPr>
            <w:tcW w:w="417" w:type="pct"/>
            <w:hideMark/>
          </w:tcPr>
          <w:p w14:paraId="562962A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0CBAFA0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C1702C8" w14:textId="1B02FF4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9D2B8D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40A695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77A84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0E65724" w14:textId="2D7EE0A4" w:rsidTr="00EA44F2">
        <w:trPr>
          <w:trHeight w:val="780"/>
        </w:trPr>
        <w:tc>
          <w:tcPr>
            <w:tcW w:w="535" w:type="pct"/>
            <w:vMerge/>
            <w:hideMark/>
          </w:tcPr>
          <w:p w14:paraId="247A140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A5E760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4E2DA9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5DE78F1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768675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1B50C76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04FF662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4FDEF68" w14:textId="5D08110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CD646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5938D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77CC6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D4F5064" w14:textId="08D31FB4" w:rsidTr="00EA44F2">
        <w:trPr>
          <w:trHeight w:val="280"/>
        </w:trPr>
        <w:tc>
          <w:tcPr>
            <w:tcW w:w="535" w:type="pct"/>
            <w:vMerge/>
            <w:hideMark/>
          </w:tcPr>
          <w:p w14:paraId="1FA9BB0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D799353"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4C15C5E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7A573DD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FEC16A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1F2EE64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65442BB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34F19F4" w14:textId="1982D36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CA357C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6AE7E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673F32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59FC9CF" w14:textId="494463A1" w:rsidTr="00EA44F2">
        <w:trPr>
          <w:trHeight w:val="280"/>
        </w:trPr>
        <w:tc>
          <w:tcPr>
            <w:tcW w:w="535" w:type="pct"/>
            <w:vMerge/>
            <w:hideMark/>
          </w:tcPr>
          <w:p w14:paraId="56CBE1F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6A8D888"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7687D9C1"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54B9C71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617682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7B02FC0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3C8C69F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1C9400E" w14:textId="4AF5BCD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0AB3C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Monitoraggio e </w:t>
            </w:r>
            <w:r w:rsidRPr="00E55D3D">
              <w:rPr>
                <w:rFonts w:ascii="Times New Roman" w:eastAsia="Times New Roman" w:hAnsi="Times New Roman"/>
                <w:lang w:eastAsia="it-IT"/>
              </w:rPr>
              <w:lastRenderedPageBreak/>
              <w:t>Comunicazione</w:t>
            </w:r>
          </w:p>
        </w:tc>
        <w:tc>
          <w:tcPr>
            <w:tcW w:w="363" w:type="pct"/>
          </w:tcPr>
          <w:p w14:paraId="543A8F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5FAEFB5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3F1F536" w14:textId="56EE23DB" w:rsidTr="00EA44F2">
        <w:trPr>
          <w:trHeight w:val="840"/>
        </w:trPr>
        <w:tc>
          <w:tcPr>
            <w:tcW w:w="535" w:type="pct"/>
            <w:vMerge/>
            <w:hideMark/>
          </w:tcPr>
          <w:p w14:paraId="3E0DFFC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A19B57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753064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17246AD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B22C76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30481DA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59A626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61AE5C6" w14:textId="5059449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0EDBFE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BE8257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8E2792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DF474B9" w14:textId="734F8D69" w:rsidTr="00EA44F2">
        <w:trPr>
          <w:trHeight w:val="780"/>
        </w:trPr>
        <w:tc>
          <w:tcPr>
            <w:tcW w:w="535" w:type="pct"/>
            <w:vMerge/>
            <w:hideMark/>
          </w:tcPr>
          <w:p w14:paraId="6458EE2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2B66B8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B48B7F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5FC6845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DCF5F4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7786518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76F266C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C5CFBAA" w14:textId="0BA9243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2F84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808356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DF0DBB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CAC05BB" w14:textId="2C2A154F" w:rsidTr="00EA44F2">
        <w:trPr>
          <w:trHeight w:val="2100"/>
        </w:trPr>
        <w:tc>
          <w:tcPr>
            <w:tcW w:w="535" w:type="pct"/>
            <w:vMerge/>
            <w:hideMark/>
          </w:tcPr>
          <w:p w14:paraId="662EB6A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922B9A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43A0FD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327E9DD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795E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copie delle dichiarazioni dei redditi riferiti al periodo dell'incarico; </w:t>
            </w:r>
            <w:r w:rsidRPr="00E55D3D">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w:t>
            </w:r>
            <w:r w:rsidRPr="00E55D3D">
              <w:rPr>
                <w:rFonts w:ascii="Times New Roman" w:eastAsia="Times New Roman" w:hAnsi="Times New Roman"/>
                <w:lang w:eastAsia="it-IT"/>
              </w:rPr>
              <w:lastRenderedPageBreak/>
              <w:t xml:space="preserve">consentano (NB: dando eventualmente evidenza del mancato consenso)] (NB: è necessario limitare, con appositi accorgimenti a cura dell'interessato o della amministrazione, la pubblicazione dei dati sensibili) </w:t>
            </w:r>
          </w:p>
        </w:tc>
        <w:tc>
          <w:tcPr>
            <w:tcW w:w="417" w:type="pct"/>
            <w:hideMark/>
          </w:tcPr>
          <w:p w14:paraId="5130EC9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Nessuno</w:t>
            </w:r>
          </w:p>
        </w:tc>
        <w:tc>
          <w:tcPr>
            <w:tcW w:w="397" w:type="pct"/>
          </w:tcPr>
          <w:p w14:paraId="5CF0E7A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0F384C7" w14:textId="72DEC67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93985F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ED5D72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5804E0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0880A26" w14:textId="063DD2E3" w:rsidTr="00EA44F2">
        <w:trPr>
          <w:trHeight w:val="1300"/>
        </w:trPr>
        <w:tc>
          <w:tcPr>
            <w:tcW w:w="535" w:type="pct"/>
            <w:vMerge/>
            <w:hideMark/>
          </w:tcPr>
          <w:p w14:paraId="0E64958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3C81CA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F00F62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3, l. n. 441/1982</w:t>
            </w:r>
          </w:p>
        </w:tc>
        <w:tc>
          <w:tcPr>
            <w:tcW w:w="548" w:type="pct"/>
            <w:vMerge/>
            <w:hideMark/>
          </w:tcPr>
          <w:p w14:paraId="12EF55A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2B610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w:t>
            </w:r>
            <w:r w:rsidRPr="00E55D3D">
              <w:rPr>
                <w:rFonts w:ascii="Times New Roman" w:eastAsia="Times New Roman" w:hAnsi="Times New Roman"/>
                <w:lang w:eastAsia="it-IT"/>
              </w:rPr>
              <w:lastRenderedPageBreak/>
              <w:t xml:space="preserve">superi 5.000 €)  </w:t>
            </w:r>
          </w:p>
        </w:tc>
        <w:tc>
          <w:tcPr>
            <w:tcW w:w="417" w:type="pct"/>
            <w:hideMark/>
          </w:tcPr>
          <w:p w14:paraId="1D91E25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Nessuno</w:t>
            </w:r>
          </w:p>
        </w:tc>
        <w:tc>
          <w:tcPr>
            <w:tcW w:w="397" w:type="pct"/>
          </w:tcPr>
          <w:p w14:paraId="00A5F35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975FEA3" w14:textId="676FB7F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EB6BAD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32A804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D0035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6DF63B2" w14:textId="231DE9C4" w:rsidTr="00EA44F2">
        <w:trPr>
          <w:trHeight w:val="1620"/>
        </w:trPr>
        <w:tc>
          <w:tcPr>
            <w:tcW w:w="535" w:type="pct"/>
            <w:vMerge/>
            <w:hideMark/>
          </w:tcPr>
          <w:p w14:paraId="4DFA0BE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CA875D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5BC89E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4, l. n. 441/1982</w:t>
            </w:r>
          </w:p>
        </w:tc>
        <w:tc>
          <w:tcPr>
            <w:tcW w:w="548" w:type="pct"/>
            <w:vMerge/>
            <w:hideMark/>
          </w:tcPr>
          <w:p w14:paraId="1D04090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DA8F9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417" w:type="pct"/>
            <w:hideMark/>
          </w:tcPr>
          <w:p w14:paraId="61C40D2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Nessuno                         (va presentata una sola volta entro 3 mesi  dalla cessazione dell' incarico). </w:t>
            </w:r>
          </w:p>
        </w:tc>
        <w:tc>
          <w:tcPr>
            <w:tcW w:w="397" w:type="pct"/>
          </w:tcPr>
          <w:p w14:paraId="3939042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B604EF6" w14:textId="43F058C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8C21F9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A41BC3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D9DDC0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3C4985F" w14:textId="3C0E8129" w:rsidTr="00EA44F2">
        <w:trPr>
          <w:trHeight w:val="1040"/>
        </w:trPr>
        <w:tc>
          <w:tcPr>
            <w:tcW w:w="535" w:type="pct"/>
            <w:vMerge/>
            <w:hideMark/>
          </w:tcPr>
          <w:p w14:paraId="7300A74F"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7B1F877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comunicazione dei dati </w:t>
            </w:r>
          </w:p>
        </w:tc>
        <w:tc>
          <w:tcPr>
            <w:tcW w:w="360" w:type="pct"/>
            <w:hideMark/>
          </w:tcPr>
          <w:p w14:paraId="039C031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47, c. 1, d.lgs. n. 33/2013</w:t>
            </w:r>
          </w:p>
        </w:tc>
        <w:tc>
          <w:tcPr>
            <w:tcW w:w="548" w:type="pct"/>
            <w:hideMark/>
          </w:tcPr>
          <w:p w14:paraId="132F921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o incompleta comunicazione dei dati da parte dei titolari di incarichi politici, di amministrazione, di direzione o di governo </w:t>
            </w:r>
          </w:p>
        </w:tc>
        <w:tc>
          <w:tcPr>
            <w:tcW w:w="780" w:type="pct"/>
            <w:hideMark/>
          </w:tcPr>
          <w:p w14:paraId="2304B5E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w:t>
            </w:r>
            <w:r w:rsidRPr="00E55D3D">
              <w:rPr>
                <w:rFonts w:ascii="Times New Roman" w:eastAsia="Times New Roman" w:hAnsi="Times New Roman"/>
                <w:lang w:eastAsia="it-IT"/>
              </w:rPr>
              <w:lastRenderedPageBreak/>
              <w:t>imprese, le partecipazioni azionarie proprie nonchè tutti i compensi cui dà diritto l'assuzione della carica</w:t>
            </w:r>
          </w:p>
        </w:tc>
        <w:tc>
          <w:tcPr>
            <w:tcW w:w="417" w:type="pct"/>
            <w:hideMark/>
          </w:tcPr>
          <w:p w14:paraId="06C248B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666B5A8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F7C0D83" w14:textId="768A243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51F1DB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5C438D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37DD777" w14:textId="77777777" w:rsidR="00C14110" w:rsidRPr="00E55D3D" w:rsidRDefault="00C14110" w:rsidP="00EA44F2">
            <w:pPr>
              <w:spacing w:after="0"/>
              <w:jc w:val="center"/>
              <w:rPr>
                <w:rFonts w:ascii="Times New Roman" w:eastAsia="Times New Roman" w:hAnsi="Times New Roman"/>
                <w:lang w:eastAsia="it-IT"/>
              </w:rPr>
            </w:pPr>
          </w:p>
        </w:tc>
      </w:tr>
      <w:tr w:rsidR="009A7C02" w:rsidRPr="00E55D3D" w14:paraId="40B85BEE" w14:textId="5DBFB457" w:rsidTr="00EA44F2">
        <w:trPr>
          <w:trHeight w:val="1530"/>
        </w:trPr>
        <w:tc>
          <w:tcPr>
            <w:tcW w:w="535" w:type="pct"/>
            <w:vMerge/>
            <w:hideMark/>
          </w:tcPr>
          <w:p w14:paraId="18164450"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val="restart"/>
            <w:hideMark/>
          </w:tcPr>
          <w:p w14:paraId="294775B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gruppi consiliari regionali/provinciali</w:t>
            </w:r>
          </w:p>
        </w:tc>
        <w:tc>
          <w:tcPr>
            <w:tcW w:w="360" w:type="pct"/>
            <w:vMerge w:val="restart"/>
            <w:hideMark/>
          </w:tcPr>
          <w:p w14:paraId="357B1631"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28, c. 1, d.lgs. n. 33/2013</w:t>
            </w:r>
          </w:p>
        </w:tc>
        <w:tc>
          <w:tcPr>
            <w:tcW w:w="548" w:type="pct"/>
            <w:hideMark/>
          </w:tcPr>
          <w:p w14:paraId="4E0F1830"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gruppi consiliari regionali/provinciali</w:t>
            </w:r>
          </w:p>
        </w:tc>
        <w:tc>
          <w:tcPr>
            <w:tcW w:w="780" w:type="pct"/>
            <w:hideMark/>
          </w:tcPr>
          <w:p w14:paraId="341FC0BB"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di esercizio annuale dei gruppi consiliari regionali e provinciali, con evidenza delle risorse trasferite o assegnate a ciascun gruppo, con indicazione del titolo di trasferimento e dell'impiego delle risorse utilizzate</w:t>
            </w:r>
          </w:p>
        </w:tc>
        <w:tc>
          <w:tcPr>
            <w:tcW w:w="417" w:type="pct"/>
            <w:hideMark/>
          </w:tcPr>
          <w:p w14:paraId="413190DD"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58F3A57"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2BDDD19" w14:textId="0B7CA7B1"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8D7B21E" w14:textId="730FB52C"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5D8FEEC" w14:textId="553F722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E764BB8"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1B426204" w14:textId="3B438AB7" w:rsidTr="00EA44F2">
        <w:trPr>
          <w:trHeight w:val="1275"/>
        </w:trPr>
        <w:tc>
          <w:tcPr>
            <w:tcW w:w="535" w:type="pct"/>
            <w:vMerge/>
            <w:hideMark/>
          </w:tcPr>
          <w:p w14:paraId="7BAB9C23"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191F363" w14:textId="77777777" w:rsidR="009A7C02" w:rsidRPr="00E55D3D" w:rsidRDefault="009A7C02" w:rsidP="009A7C02">
            <w:pPr>
              <w:spacing w:after="0"/>
              <w:rPr>
                <w:rFonts w:ascii="Times New Roman" w:eastAsia="Times New Roman" w:hAnsi="Times New Roman"/>
                <w:lang w:val="en-US" w:eastAsia="it-IT"/>
              </w:rPr>
            </w:pPr>
          </w:p>
        </w:tc>
        <w:tc>
          <w:tcPr>
            <w:tcW w:w="360" w:type="pct"/>
            <w:vMerge/>
            <w:hideMark/>
          </w:tcPr>
          <w:p w14:paraId="5732DC6E" w14:textId="77777777" w:rsidR="009A7C02" w:rsidRPr="00E55D3D" w:rsidRDefault="009A7C02" w:rsidP="009A7C02">
            <w:pPr>
              <w:spacing w:after="0"/>
              <w:rPr>
                <w:rFonts w:ascii="Times New Roman" w:eastAsia="Times New Roman" w:hAnsi="Times New Roman"/>
                <w:lang w:val="en-US" w:eastAsia="it-IT"/>
              </w:rPr>
            </w:pPr>
          </w:p>
        </w:tc>
        <w:tc>
          <w:tcPr>
            <w:tcW w:w="548" w:type="pct"/>
            <w:hideMark/>
          </w:tcPr>
          <w:p w14:paraId="553F3C08"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Atti degli organi di controllo</w:t>
            </w:r>
          </w:p>
        </w:tc>
        <w:tc>
          <w:tcPr>
            <w:tcW w:w="780" w:type="pct"/>
            <w:hideMark/>
          </w:tcPr>
          <w:p w14:paraId="75EEDC90"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Atti e relazioni degli organi di controllo</w:t>
            </w:r>
          </w:p>
        </w:tc>
        <w:tc>
          <w:tcPr>
            <w:tcW w:w="417" w:type="pct"/>
            <w:hideMark/>
          </w:tcPr>
          <w:p w14:paraId="67908276"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DE9D657"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ED0898A" w14:textId="3271DE3E"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1396D58" w14:textId="07DCB9B4"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3248656" w14:textId="06ADF48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92D6327" w14:textId="77777777" w:rsidR="009A7C02" w:rsidRPr="00E55D3D" w:rsidRDefault="009A7C02" w:rsidP="009A7C02">
            <w:pPr>
              <w:spacing w:after="0"/>
              <w:jc w:val="center"/>
              <w:rPr>
                <w:rFonts w:ascii="Times New Roman" w:eastAsia="Times New Roman" w:hAnsi="Times New Roman"/>
                <w:lang w:eastAsia="it-IT"/>
              </w:rPr>
            </w:pPr>
          </w:p>
        </w:tc>
      </w:tr>
      <w:tr w:rsidR="00C14110" w:rsidRPr="00E55D3D" w14:paraId="5CED042A" w14:textId="4D418C62" w:rsidTr="00EA44F2">
        <w:trPr>
          <w:trHeight w:val="780"/>
        </w:trPr>
        <w:tc>
          <w:tcPr>
            <w:tcW w:w="535" w:type="pct"/>
            <w:vMerge/>
            <w:hideMark/>
          </w:tcPr>
          <w:p w14:paraId="5CB705F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746C149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Articolazione degli uffici</w:t>
            </w:r>
          </w:p>
        </w:tc>
        <w:tc>
          <w:tcPr>
            <w:tcW w:w="360" w:type="pct"/>
            <w:hideMark/>
          </w:tcPr>
          <w:p w14:paraId="715ED27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b), d.lgs. n. 33/2013</w:t>
            </w:r>
          </w:p>
        </w:tc>
        <w:tc>
          <w:tcPr>
            <w:tcW w:w="548" w:type="pct"/>
            <w:hideMark/>
          </w:tcPr>
          <w:p w14:paraId="5DBD624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Articolazione degli uffici</w:t>
            </w:r>
          </w:p>
        </w:tc>
        <w:tc>
          <w:tcPr>
            <w:tcW w:w="780" w:type="pct"/>
            <w:hideMark/>
          </w:tcPr>
          <w:p w14:paraId="456FC3B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Indicazione delle competenze di ciascun ufficio, anche di livello dirigenziale non generale, i nomi dei dirigenti responsabili dei singoli uffici</w:t>
            </w:r>
          </w:p>
        </w:tc>
        <w:tc>
          <w:tcPr>
            <w:tcW w:w="417" w:type="pct"/>
            <w:hideMark/>
          </w:tcPr>
          <w:p w14:paraId="6BB4045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4186F8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87B5EBD" w14:textId="594B160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FEE6AA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87D608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6B374C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CED821C" w14:textId="0D94B737" w:rsidTr="00EA44F2">
        <w:trPr>
          <w:trHeight w:val="1455"/>
        </w:trPr>
        <w:tc>
          <w:tcPr>
            <w:tcW w:w="535" w:type="pct"/>
            <w:vMerge/>
            <w:hideMark/>
          </w:tcPr>
          <w:p w14:paraId="0BC5B96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B660E0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5347D6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c), d.lgs. n. 33/2013</w:t>
            </w:r>
          </w:p>
        </w:tc>
        <w:tc>
          <w:tcPr>
            <w:tcW w:w="548" w:type="pct"/>
            <w:vMerge w:val="restart"/>
            <w:hideMark/>
          </w:tcPr>
          <w:p w14:paraId="59BAC87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Organigramma</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sotto forma di organigramma, in modo tale che a ciascun ufficio sia assegnato un link ad una pagina contenente tutte le informazioni previste dalla norma)</w:t>
            </w:r>
          </w:p>
        </w:tc>
        <w:tc>
          <w:tcPr>
            <w:tcW w:w="780" w:type="pct"/>
            <w:hideMark/>
          </w:tcPr>
          <w:p w14:paraId="6DA9F32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Illustrazione in forma semplificata, ai fini della piena accessibilità e comprensibilità dei dati, dell'organizzazione dell'amministrazione, mediante l'organigramma o analoghe rappresentazioni grafiche</w:t>
            </w:r>
          </w:p>
        </w:tc>
        <w:tc>
          <w:tcPr>
            <w:tcW w:w="417" w:type="pct"/>
            <w:hideMark/>
          </w:tcPr>
          <w:p w14:paraId="2BE1B1D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C6FCE5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84B7530" w14:textId="3098537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1DB71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AAD7EF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D456B2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20DB958" w14:textId="0B2DB861" w:rsidTr="00EA44F2">
        <w:trPr>
          <w:trHeight w:val="1590"/>
        </w:trPr>
        <w:tc>
          <w:tcPr>
            <w:tcW w:w="535" w:type="pct"/>
            <w:vMerge/>
            <w:hideMark/>
          </w:tcPr>
          <w:p w14:paraId="0EA5299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13A43C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346F7A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b), d.lgs. n. 33/2013</w:t>
            </w:r>
          </w:p>
        </w:tc>
        <w:tc>
          <w:tcPr>
            <w:tcW w:w="548" w:type="pct"/>
            <w:vMerge/>
            <w:hideMark/>
          </w:tcPr>
          <w:p w14:paraId="349834F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E34930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Nomi dei dirigenti responsabili dei singoli uffici</w:t>
            </w:r>
          </w:p>
        </w:tc>
        <w:tc>
          <w:tcPr>
            <w:tcW w:w="417" w:type="pct"/>
            <w:hideMark/>
          </w:tcPr>
          <w:p w14:paraId="51F9C00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548746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7A68588" w14:textId="5EC70F6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A5DA4D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588F43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070D9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4C70586" w14:textId="4DA16E70" w:rsidTr="00EA44F2">
        <w:trPr>
          <w:trHeight w:val="780"/>
        </w:trPr>
        <w:tc>
          <w:tcPr>
            <w:tcW w:w="535" w:type="pct"/>
            <w:vMerge/>
            <w:hideMark/>
          </w:tcPr>
          <w:p w14:paraId="138C5D3B"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0AE1687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Telefono e posta elettronica</w:t>
            </w:r>
          </w:p>
        </w:tc>
        <w:tc>
          <w:tcPr>
            <w:tcW w:w="360" w:type="pct"/>
            <w:hideMark/>
          </w:tcPr>
          <w:p w14:paraId="04707FE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d), d.lgs. n. 33/2013</w:t>
            </w:r>
          </w:p>
        </w:tc>
        <w:tc>
          <w:tcPr>
            <w:tcW w:w="548" w:type="pct"/>
            <w:hideMark/>
          </w:tcPr>
          <w:p w14:paraId="6AE6C9D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Telefono e posta elettronica</w:t>
            </w:r>
          </w:p>
        </w:tc>
        <w:tc>
          <w:tcPr>
            <w:tcW w:w="780" w:type="pct"/>
            <w:hideMark/>
          </w:tcPr>
          <w:p w14:paraId="32DABEB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417" w:type="pct"/>
            <w:hideMark/>
          </w:tcPr>
          <w:p w14:paraId="0CD3122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86D1BD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CD1081B" w14:textId="15A63F4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A30ABD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83DC54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516A00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6889A8F" w14:textId="1005B7C9" w:rsidTr="00EA44F2">
        <w:trPr>
          <w:trHeight w:val="780"/>
        </w:trPr>
        <w:tc>
          <w:tcPr>
            <w:tcW w:w="535" w:type="pct"/>
            <w:vMerge w:val="restart"/>
            <w:hideMark/>
          </w:tcPr>
          <w:p w14:paraId="022BA466"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Consulenti e collaboratori</w:t>
            </w:r>
          </w:p>
        </w:tc>
        <w:tc>
          <w:tcPr>
            <w:tcW w:w="495" w:type="pct"/>
            <w:vMerge w:val="restart"/>
            <w:hideMark/>
          </w:tcPr>
          <w:p w14:paraId="5F4E91C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Titolari di incarichi  di collaborazion</w:t>
            </w:r>
            <w:r w:rsidRPr="00E55D3D">
              <w:rPr>
                <w:rFonts w:ascii="Times New Roman" w:eastAsia="Times New Roman" w:hAnsi="Times New Roman"/>
                <w:lang w:eastAsia="it-IT"/>
              </w:rPr>
              <w:lastRenderedPageBreak/>
              <w:t>e o consulenza</w:t>
            </w:r>
          </w:p>
        </w:tc>
        <w:tc>
          <w:tcPr>
            <w:tcW w:w="360" w:type="pct"/>
            <w:hideMark/>
          </w:tcPr>
          <w:p w14:paraId="643C60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Art. 15, c. 2, d.lgs. n. </w:t>
            </w:r>
            <w:r w:rsidRPr="00E55D3D">
              <w:rPr>
                <w:rFonts w:ascii="Times New Roman" w:eastAsia="Times New Roman" w:hAnsi="Times New Roman"/>
                <w:lang w:val="en-US" w:eastAsia="it-IT"/>
              </w:rPr>
              <w:lastRenderedPageBreak/>
              <w:t>33/2013</w:t>
            </w:r>
          </w:p>
        </w:tc>
        <w:tc>
          <w:tcPr>
            <w:tcW w:w="548" w:type="pct"/>
            <w:vMerge w:val="restart"/>
            <w:hideMark/>
          </w:tcPr>
          <w:p w14:paraId="7B5D8EC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Consulenti e collaboratori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br/>
              <w:t>(da pubblicare in tabelle)</w:t>
            </w:r>
          </w:p>
        </w:tc>
        <w:tc>
          <w:tcPr>
            <w:tcW w:w="780" w:type="pct"/>
            <w:hideMark/>
          </w:tcPr>
          <w:p w14:paraId="4F3C1A0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Estremi degli atti di conferimento di incarichi di </w:t>
            </w:r>
            <w:r w:rsidRPr="00E55D3D">
              <w:rPr>
                <w:rFonts w:ascii="Times New Roman" w:eastAsia="Times New Roman" w:hAnsi="Times New Roman"/>
                <w:lang w:eastAsia="it-IT"/>
              </w:rPr>
              <w:lastRenderedPageBreak/>
              <w:t>collaborazione o di consulenza a soggetti esterni a qualsiasi titolo (compresi quelli affidati con contratto di collaborazione coordinata e continuativa) con indicazione dei soggetti percettori, della ragione dell'incarico e dell'ammontare erogato</w:t>
            </w:r>
          </w:p>
        </w:tc>
        <w:tc>
          <w:tcPr>
            <w:tcW w:w="417" w:type="pct"/>
            <w:hideMark/>
          </w:tcPr>
          <w:p w14:paraId="4FBE4F6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52FA429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65D8AE6F" w14:textId="25D6595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A8B88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17BC1BF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466856F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ECC7913" w14:textId="2BDC0284" w:rsidTr="00EA44F2">
        <w:trPr>
          <w:trHeight w:val="280"/>
        </w:trPr>
        <w:tc>
          <w:tcPr>
            <w:tcW w:w="535" w:type="pct"/>
            <w:vMerge/>
            <w:hideMark/>
          </w:tcPr>
          <w:p w14:paraId="619E27A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B642B5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CDFF4F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56C45B7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5F62B5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 ciascun titolare di incarico:</w:t>
            </w:r>
          </w:p>
        </w:tc>
        <w:tc>
          <w:tcPr>
            <w:tcW w:w="417" w:type="pct"/>
            <w:hideMark/>
          </w:tcPr>
          <w:p w14:paraId="0FE88DA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678F2797"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79EEC995" w14:textId="63C140C2" w:rsidR="00C14110" w:rsidRPr="00E55D3D" w:rsidRDefault="00C14110" w:rsidP="00EA44F2">
            <w:pPr>
              <w:spacing w:after="0"/>
              <w:jc w:val="center"/>
              <w:rPr>
                <w:rFonts w:ascii="Times New Roman" w:eastAsia="Times New Roman" w:hAnsi="Times New Roman"/>
                <w:lang w:eastAsia="it-IT"/>
              </w:rPr>
            </w:pPr>
          </w:p>
        </w:tc>
        <w:tc>
          <w:tcPr>
            <w:tcW w:w="397" w:type="pct"/>
          </w:tcPr>
          <w:p w14:paraId="58B85163" w14:textId="2A8FA532" w:rsidR="00C14110" w:rsidRPr="00E55D3D" w:rsidRDefault="00C14110" w:rsidP="00EA44F2">
            <w:pPr>
              <w:spacing w:after="0"/>
              <w:jc w:val="center"/>
              <w:rPr>
                <w:rFonts w:ascii="Times New Roman" w:eastAsia="Times New Roman" w:hAnsi="Times New Roman"/>
                <w:lang w:eastAsia="it-IT"/>
              </w:rPr>
            </w:pPr>
          </w:p>
        </w:tc>
        <w:tc>
          <w:tcPr>
            <w:tcW w:w="363" w:type="pct"/>
          </w:tcPr>
          <w:p w14:paraId="32173156" w14:textId="5A8B3C28" w:rsidR="00C14110" w:rsidRPr="00E55D3D" w:rsidRDefault="00C14110" w:rsidP="00EA44F2">
            <w:pPr>
              <w:spacing w:after="0"/>
              <w:jc w:val="center"/>
              <w:rPr>
                <w:rFonts w:ascii="Times New Roman" w:eastAsia="Times New Roman" w:hAnsi="Times New Roman"/>
                <w:lang w:eastAsia="it-IT"/>
              </w:rPr>
            </w:pPr>
          </w:p>
        </w:tc>
        <w:tc>
          <w:tcPr>
            <w:tcW w:w="320" w:type="pct"/>
          </w:tcPr>
          <w:p w14:paraId="325946D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0CE0C3E" w14:textId="25FE70A2" w:rsidTr="00EA44F2">
        <w:trPr>
          <w:trHeight w:val="1125"/>
        </w:trPr>
        <w:tc>
          <w:tcPr>
            <w:tcW w:w="535" w:type="pct"/>
            <w:vMerge/>
            <w:hideMark/>
          </w:tcPr>
          <w:p w14:paraId="454D96A8"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4C99932E"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3AB037FC" w14:textId="77777777" w:rsidR="00C14110" w:rsidRPr="00E55D3D" w:rsidRDefault="00C14110" w:rsidP="00EA44F2">
            <w:pPr>
              <w:spacing w:after="0"/>
              <w:rPr>
                <w:rFonts w:ascii="Times New Roman" w:eastAsia="Times New Roman" w:hAnsi="Times New Roman"/>
                <w:lang w:val="en-US" w:eastAsia="it-IT"/>
              </w:rPr>
            </w:pPr>
            <w:r w:rsidRPr="003F2660">
              <w:rPr>
                <w:rFonts w:ascii="Times New Roman" w:eastAsia="Times New Roman" w:hAnsi="Times New Roman"/>
                <w:lang w:val="en-GB" w:eastAsia="it-IT"/>
              </w:rPr>
              <w:br/>
            </w:r>
            <w:r w:rsidRPr="00E55D3D">
              <w:rPr>
                <w:rFonts w:ascii="Times New Roman" w:eastAsia="Times New Roman" w:hAnsi="Times New Roman"/>
                <w:lang w:val="en-US" w:eastAsia="it-IT"/>
              </w:rPr>
              <w:t>Art. 15, c. 1, lett. b), d.lgs. n. 33/2013</w:t>
            </w:r>
          </w:p>
        </w:tc>
        <w:tc>
          <w:tcPr>
            <w:tcW w:w="548" w:type="pct"/>
            <w:vMerge/>
            <w:hideMark/>
          </w:tcPr>
          <w:p w14:paraId="1560841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2B7E2A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curriculum vitae, redatto in conformità al vigente modello europeo</w:t>
            </w:r>
          </w:p>
        </w:tc>
        <w:tc>
          <w:tcPr>
            <w:tcW w:w="417" w:type="pct"/>
            <w:hideMark/>
          </w:tcPr>
          <w:p w14:paraId="5380313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7EDA69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31C8F85" w14:textId="4AADE6A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9BAE90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89F02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D33ACE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C6B9C5D" w14:textId="327BE5CB" w:rsidTr="00EA44F2">
        <w:trPr>
          <w:trHeight w:val="1170"/>
        </w:trPr>
        <w:tc>
          <w:tcPr>
            <w:tcW w:w="535" w:type="pct"/>
            <w:vMerge/>
            <w:hideMark/>
          </w:tcPr>
          <w:p w14:paraId="7BB8495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7E3776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C67A1F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1, lett. c), d.lgs. n. 33/2013</w:t>
            </w:r>
          </w:p>
        </w:tc>
        <w:tc>
          <w:tcPr>
            <w:tcW w:w="548" w:type="pct"/>
            <w:vMerge/>
            <w:hideMark/>
          </w:tcPr>
          <w:p w14:paraId="4EBDB03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E1DF0E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dati relativi allo svolgimento di incarichi o alla titolarità di cariche in enti di diritto privato regolati o finanziati dalla pubblica amministrazione o allo svolgimento di attività professionali</w:t>
            </w:r>
          </w:p>
        </w:tc>
        <w:tc>
          <w:tcPr>
            <w:tcW w:w="417" w:type="pct"/>
            <w:hideMark/>
          </w:tcPr>
          <w:p w14:paraId="3DAF3C8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6B2283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BBD94A7" w14:textId="0C774B1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2FCC03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56771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2B5D1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69E3BE1" w14:textId="589FD622" w:rsidTr="00EA44F2">
        <w:trPr>
          <w:trHeight w:val="1245"/>
        </w:trPr>
        <w:tc>
          <w:tcPr>
            <w:tcW w:w="535" w:type="pct"/>
            <w:vMerge/>
            <w:hideMark/>
          </w:tcPr>
          <w:p w14:paraId="175A570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FCA818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6D9441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1, lett. d), d.lgs. n. 33/2013</w:t>
            </w:r>
          </w:p>
        </w:tc>
        <w:tc>
          <w:tcPr>
            <w:tcW w:w="548" w:type="pct"/>
            <w:vMerge/>
            <w:hideMark/>
          </w:tcPr>
          <w:p w14:paraId="2816B51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A2D57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417" w:type="pct"/>
            <w:hideMark/>
          </w:tcPr>
          <w:p w14:paraId="0888223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994960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44D7247" w14:textId="5788C62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A25C3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5C7A1F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6E6C3D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05A9504" w14:textId="5DF33796" w:rsidTr="00EA44F2">
        <w:trPr>
          <w:trHeight w:val="1815"/>
        </w:trPr>
        <w:tc>
          <w:tcPr>
            <w:tcW w:w="535" w:type="pct"/>
            <w:vMerge/>
            <w:hideMark/>
          </w:tcPr>
          <w:p w14:paraId="0F6BFFD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D4240B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1BA222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2, d.lgs. n. 33/2013</w:t>
            </w:r>
            <w:r w:rsidRPr="00E55D3D">
              <w:rPr>
                <w:rFonts w:ascii="Times New Roman" w:eastAsia="Times New Roman" w:hAnsi="Times New Roman"/>
                <w:lang w:val="en-US" w:eastAsia="it-IT"/>
              </w:rPr>
              <w:br/>
              <w:t>Art. 53, c. 14, d.lgs. n. 165/2001</w:t>
            </w:r>
          </w:p>
        </w:tc>
        <w:tc>
          <w:tcPr>
            <w:tcW w:w="548" w:type="pct"/>
            <w:vMerge/>
            <w:hideMark/>
          </w:tcPr>
          <w:p w14:paraId="4CBDBC7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5F3E9D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Tabelle relative agli elenchi dei consulenti con indicazione di oggetto, durata e compenso dell'incarico (comunicate alla Funzione pubblica)</w:t>
            </w:r>
          </w:p>
        </w:tc>
        <w:tc>
          <w:tcPr>
            <w:tcW w:w="417" w:type="pct"/>
            <w:hideMark/>
          </w:tcPr>
          <w:p w14:paraId="195E90F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BEBD52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15D2452" w14:textId="3527090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D47078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8F8803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A86FB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DB628CB" w14:textId="16D209AF" w:rsidTr="00EA44F2">
        <w:trPr>
          <w:trHeight w:val="780"/>
        </w:trPr>
        <w:tc>
          <w:tcPr>
            <w:tcW w:w="535" w:type="pct"/>
            <w:vMerge/>
            <w:hideMark/>
          </w:tcPr>
          <w:p w14:paraId="3E13A3A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27A186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107265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53, c. 14, d.lgs. n. 165/2001</w:t>
            </w:r>
          </w:p>
        </w:tc>
        <w:tc>
          <w:tcPr>
            <w:tcW w:w="548" w:type="pct"/>
            <w:vMerge/>
            <w:hideMark/>
          </w:tcPr>
          <w:p w14:paraId="3A56F2A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4A703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Attestazione dell'avvenuta verifica dell'insussistenza di situazioni, anche potenziali, di conflitto di interesse</w:t>
            </w:r>
          </w:p>
        </w:tc>
        <w:tc>
          <w:tcPr>
            <w:tcW w:w="417" w:type="pct"/>
            <w:hideMark/>
          </w:tcPr>
          <w:p w14:paraId="0643C62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114BD1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3A845FF" w14:textId="3593491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9922BA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7A2056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2CA486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124EEE0" w14:textId="754787DA" w:rsidTr="00EA44F2">
        <w:trPr>
          <w:trHeight w:val="300"/>
        </w:trPr>
        <w:tc>
          <w:tcPr>
            <w:tcW w:w="535" w:type="pct"/>
            <w:vMerge w:val="restart"/>
            <w:hideMark/>
          </w:tcPr>
          <w:p w14:paraId="6047CE8F"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Personale</w:t>
            </w:r>
          </w:p>
        </w:tc>
        <w:tc>
          <w:tcPr>
            <w:tcW w:w="495" w:type="pct"/>
            <w:vMerge w:val="restart"/>
            <w:hideMark/>
          </w:tcPr>
          <w:p w14:paraId="3DCC237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w:t>
            </w:r>
            <w:r w:rsidRPr="00E55D3D">
              <w:rPr>
                <w:rFonts w:ascii="Times New Roman" w:eastAsia="Times New Roman" w:hAnsi="Times New Roman"/>
                <w:lang w:eastAsia="it-IT"/>
              </w:rPr>
              <w:lastRenderedPageBreak/>
              <w:t xml:space="preserve">dirigenziali amministrativi di vertice </w:t>
            </w:r>
          </w:p>
        </w:tc>
        <w:tc>
          <w:tcPr>
            <w:tcW w:w="360" w:type="pct"/>
            <w:hideMark/>
          </w:tcPr>
          <w:p w14:paraId="5B7A163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w:t>
            </w:r>
          </w:p>
        </w:tc>
        <w:tc>
          <w:tcPr>
            <w:tcW w:w="548" w:type="pct"/>
            <w:vMerge w:val="restart"/>
            <w:hideMark/>
          </w:tcPr>
          <w:p w14:paraId="75B3822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Incarichi amministrativi </w:t>
            </w:r>
            <w:r w:rsidRPr="00E55D3D">
              <w:rPr>
                <w:rFonts w:ascii="Times New Roman" w:eastAsia="Times New Roman" w:hAnsi="Times New Roman"/>
                <w:lang w:eastAsia="it-IT"/>
              </w:rPr>
              <w:lastRenderedPageBreak/>
              <w:t>di vertice      (da pubblicare in tabelle)</w:t>
            </w:r>
          </w:p>
        </w:tc>
        <w:tc>
          <w:tcPr>
            <w:tcW w:w="780" w:type="pct"/>
            <w:hideMark/>
          </w:tcPr>
          <w:p w14:paraId="02956FF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Per ciascun titolare di incarico:</w:t>
            </w:r>
          </w:p>
        </w:tc>
        <w:tc>
          <w:tcPr>
            <w:tcW w:w="417" w:type="pct"/>
            <w:hideMark/>
          </w:tcPr>
          <w:p w14:paraId="39F4D6A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00DBBDE9"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091133B8" w14:textId="1704FA51" w:rsidR="00C14110" w:rsidRPr="00E55D3D" w:rsidRDefault="00C14110" w:rsidP="00EA44F2">
            <w:pPr>
              <w:spacing w:after="0"/>
              <w:jc w:val="center"/>
              <w:rPr>
                <w:rFonts w:ascii="Times New Roman" w:eastAsia="Times New Roman" w:hAnsi="Times New Roman"/>
                <w:lang w:eastAsia="it-IT"/>
              </w:rPr>
            </w:pPr>
          </w:p>
        </w:tc>
        <w:tc>
          <w:tcPr>
            <w:tcW w:w="397" w:type="pct"/>
          </w:tcPr>
          <w:p w14:paraId="73F9C36D" w14:textId="75FA1BAF" w:rsidR="00C14110" w:rsidRPr="00E55D3D" w:rsidRDefault="00C14110" w:rsidP="00EA44F2">
            <w:pPr>
              <w:spacing w:after="0"/>
              <w:jc w:val="center"/>
              <w:rPr>
                <w:rFonts w:ascii="Times New Roman" w:eastAsia="Times New Roman" w:hAnsi="Times New Roman"/>
                <w:lang w:eastAsia="it-IT"/>
              </w:rPr>
            </w:pPr>
          </w:p>
        </w:tc>
        <w:tc>
          <w:tcPr>
            <w:tcW w:w="363" w:type="pct"/>
          </w:tcPr>
          <w:p w14:paraId="4FCB3108" w14:textId="07DE4B44" w:rsidR="00C14110" w:rsidRPr="00E55D3D" w:rsidRDefault="00C14110" w:rsidP="00EA44F2">
            <w:pPr>
              <w:spacing w:after="0"/>
              <w:jc w:val="center"/>
              <w:rPr>
                <w:rFonts w:ascii="Times New Roman" w:eastAsia="Times New Roman" w:hAnsi="Times New Roman"/>
                <w:lang w:eastAsia="it-IT"/>
              </w:rPr>
            </w:pPr>
          </w:p>
        </w:tc>
        <w:tc>
          <w:tcPr>
            <w:tcW w:w="320" w:type="pct"/>
          </w:tcPr>
          <w:p w14:paraId="5433B57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F5776DA" w14:textId="5EC6BA5A" w:rsidTr="00EA44F2">
        <w:trPr>
          <w:trHeight w:val="780"/>
        </w:trPr>
        <w:tc>
          <w:tcPr>
            <w:tcW w:w="535" w:type="pct"/>
            <w:vMerge/>
            <w:hideMark/>
          </w:tcPr>
          <w:p w14:paraId="40ECE197"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5A972C01"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4800D8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e c. 1-bis, d.lgs. n. 33/2013</w:t>
            </w:r>
          </w:p>
        </w:tc>
        <w:tc>
          <w:tcPr>
            <w:tcW w:w="548" w:type="pct"/>
            <w:vMerge/>
            <w:hideMark/>
          </w:tcPr>
          <w:p w14:paraId="6F932AB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BD9828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conferimento, con l'indicazione della durata dell'incarico </w:t>
            </w:r>
          </w:p>
        </w:tc>
        <w:tc>
          <w:tcPr>
            <w:tcW w:w="417" w:type="pct"/>
            <w:hideMark/>
          </w:tcPr>
          <w:p w14:paraId="6271076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535C13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A429A80" w14:textId="168527E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82DDE7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2BC5D6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8E7FA2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244F0E0" w14:textId="4674230D" w:rsidTr="00EA44F2">
        <w:trPr>
          <w:trHeight w:val="1350"/>
        </w:trPr>
        <w:tc>
          <w:tcPr>
            <w:tcW w:w="535" w:type="pct"/>
            <w:vMerge/>
            <w:hideMark/>
          </w:tcPr>
          <w:p w14:paraId="09778BE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A3DBB7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D4D625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e c. 1-bis, d.lgs. n. 33/2013</w:t>
            </w:r>
          </w:p>
        </w:tc>
        <w:tc>
          <w:tcPr>
            <w:tcW w:w="548" w:type="pct"/>
            <w:vMerge/>
            <w:hideMark/>
          </w:tcPr>
          <w:p w14:paraId="5CC2F14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DAF482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Curriculum vitae, redatto in conformità al vigente modello europeo</w:t>
            </w:r>
          </w:p>
        </w:tc>
        <w:tc>
          <w:tcPr>
            <w:tcW w:w="417" w:type="pct"/>
            <w:hideMark/>
          </w:tcPr>
          <w:p w14:paraId="086FB05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FCD184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A2A373C" w14:textId="0D5939D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095DC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048572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07179B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3B5302F" w14:textId="4C586DED" w:rsidTr="00EA44F2">
        <w:trPr>
          <w:trHeight w:val="1185"/>
        </w:trPr>
        <w:tc>
          <w:tcPr>
            <w:tcW w:w="535" w:type="pct"/>
            <w:vMerge/>
            <w:hideMark/>
          </w:tcPr>
          <w:p w14:paraId="69D9A81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E115882"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5A7D663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14, c. 1, lett. c) e c. 1-bis, d.lgs. n. 33/2013</w:t>
            </w:r>
          </w:p>
        </w:tc>
        <w:tc>
          <w:tcPr>
            <w:tcW w:w="548" w:type="pct"/>
            <w:vMerge/>
            <w:hideMark/>
          </w:tcPr>
          <w:p w14:paraId="17C82B6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535977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dell'incarico (con specifica evidenza delle eventuali componenti variabili o legate alla valutazione del risultato)</w:t>
            </w:r>
          </w:p>
        </w:tc>
        <w:tc>
          <w:tcPr>
            <w:tcW w:w="417" w:type="pct"/>
            <w:hideMark/>
          </w:tcPr>
          <w:p w14:paraId="2401491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05CBC8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0BA9A4E" w14:textId="330BB96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1BE92C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712B4F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77DF95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33011AA" w14:textId="36D322B9" w:rsidTr="00EA44F2">
        <w:trPr>
          <w:trHeight w:val="1185"/>
        </w:trPr>
        <w:tc>
          <w:tcPr>
            <w:tcW w:w="535" w:type="pct"/>
            <w:vMerge/>
            <w:hideMark/>
          </w:tcPr>
          <w:p w14:paraId="39066DB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6ABDBDF"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4A1EE469"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1E2D674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EE03EE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0BD8EBA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BD5E63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7EDF025" w14:textId="63D574C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E22BAA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5601C7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CE7DBF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B3E9E4B" w14:textId="45EE5484" w:rsidTr="00EA44F2">
        <w:trPr>
          <w:trHeight w:val="1185"/>
        </w:trPr>
        <w:tc>
          <w:tcPr>
            <w:tcW w:w="535" w:type="pct"/>
            <w:vMerge/>
            <w:hideMark/>
          </w:tcPr>
          <w:p w14:paraId="06226ED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202FDE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7D371E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d) e c. 1-bis, d.lgs. n. </w:t>
            </w:r>
            <w:r w:rsidRPr="00E55D3D">
              <w:rPr>
                <w:rFonts w:ascii="Times New Roman" w:eastAsia="Times New Roman" w:hAnsi="Times New Roman"/>
                <w:lang w:val="en-US" w:eastAsia="it-IT"/>
              </w:rPr>
              <w:lastRenderedPageBreak/>
              <w:t>33/2013</w:t>
            </w:r>
          </w:p>
        </w:tc>
        <w:tc>
          <w:tcPr>
            <w:tcW w:w="548" w:type="pct"/>
            <w:vMerge/>
            <w:hideMark/>
          </w:tcPr>
          <w:p w14:paraId="05C60689"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8F5783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relativi all'assunzione di altre cariche, presso enti pubblici o privati, e relativi compensi a </w:t>
            </w:r>
            <w:r w:rsidRPr="00E55D3D">
              <w:rPr>
                <w:rFonts w:ascii="Times New Roman" w:eastAsia="Times New Roman" w:hAnsi="Times New Roman"/>
                <w:lang w:eastAsia="it-IT"/>
              </w:rPr>
              <w:lastRenderedPageBreak/>
              <w:t>qualsiasi titolo corrisposti</w:t>
            </w:r>
          </w:p>
        </w:tc>
        <w:tc>
          <w:tcPr>
            <w:tcW w:w="417" w:type="pct"/>
            <w:hideMark/>
          </w:tcPr>
          <w:p w14:paraId="1C124DB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053B6C7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3BD2A62" w14:textId="0EED922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B0FD5E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98EED9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632D383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8BE83A5" w14:textId="58D2CE9A" w:rsidTr="00EA44F2">
        <w:trPr>
          <w:trHeight w:val="1185"/>
        </w:trPr>
        <w:tc>
          <w:tcPr>
            <w:tcW w:w="535" w:type="pct"/>
            <w:vMerge/>
            <w:hideMark/>
          </w:tcPr>
          <w:p w14:paraId="7C4B593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1A9A49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41CDF9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e c. 1-bis, d.lgs. n. 33/2013</w:t>
            </w:r>
          </w:p>
        </w:tc>
        <w:tc>
          <w:tcPr>
            <w:tcW w:w="548" w:type="pct"/>
            <w:vMerge/>
            <w:hideMark/>
          </w:tcPr>
          <w:p w14:paraId="32BAABD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5F97A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744A744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75BBCF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56DC652" w14:textId="4B0D44F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F5E092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5924DC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A4CD95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2FD092F" w14:textId="613BA272" w:rsidTr="00EA44F2">
        <w:trPr>
          <w:trHeight w:val="2670"/>
        </w:trPr>
        <w:tc>
          <w:tcPr>
            <w:tcW w:w="535" w:type="pct"/>
            <w:vMerge/>
            <w:hideMark/>
          </w:tcPr>
          <w:p w14:paraId="0FCCF4D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4D9697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3AEFAA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1, l. n. 441/1982</w:t>
            </w:r>
          </w:p>
        </w:tc>
        <w:tc>
          <w:tcPr>
            <w:tcW w:w="548" w:type="pct"/>
            <w:vMerge/>
            <w:hideMark/>
          </w:tcPr>
          <w:p w14:paraId="4AD1BF8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BACFA4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w:t>
            </w:r>
            <w:r w:rsidRPr="00E55D3D">
              <w:rPr>
                <w:rFonts w:ascii="Times New Roman" w:eastAsia="Times New Roman" w:hAnsi="Times New Roman"/>
                <w:lang w:eastAsia="it-IT"/>
              </w:rPr>
              <w:lastRenderedPageBreak/>
              <w:t>(NB: dando eventualmente evidenza del mancato consenso) e riferita al momento dell'assunzione dell'incarico]</w:t>
            </w:r>
          </w:p>
        </w:tc>
        <w:tc>
          <w:tcPr>
            <w:tcW w:w="417" w:type="pct"/>
            <w:hideMark/>
          </w:tcPr>
          <w:p w14:paraId="660B438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pubblicata fino alla cessazione dell'incarico o del mandato). </w:t>
            </w:r>
          </w:p>
        </w:tc>
        <w:tc>
          <w:tcPr>
            <w:tcW w:w="397" w:type="pct"/>
          </w:tcPr>
          <w:p w14:paraId="592A46B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5E7CEEB" w14:textId="571BFDF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8F9F18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7B482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D3CB3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A851AA1" w14:textId="232750ED" w:rsidTr="00EA44F2">
        <w:trPr>
          <w:trHeight w:val="1965"/>
        </w:trPr>
        <w:tc>
          <w:tcPr>
            <w:tcW w:w="535" w:type="pct"/>
            <w:vMerge/>
            <w:hideMark/>
          </w:tcPr>
          <w:p w14:paraId="00562BA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4D4E4B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656BB1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2, l. n. 441/1982</w:t>
            </w:r>
          </w:p>
        </w:tc>
        <w:tc>
          <w:tcPr>
            <w:tcW w:w="548" w:type="pct"/>
            <w:vMerge/>
            <w:hideMark/>
          </w:tcPr>
          <w:p w14:paraId="7854203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E64637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7C4816A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della nomina o dal conferimento dell'incarico</w:t>
            </w:r>
          </w:p>
        </w:tc>
        <w:tc>
          <w:tcPr>
            <w:tcW w:w="397" w:type="pct"/>
          </w:tcPr>
          <w:p w14:paraId="749A09B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4748847" w14:textId="67EBC49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59CE5E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F2DC90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6584F1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48C28A2" w14:textId="74DE1724" w:rsidTr="00EA44F2">
        <w:trPr>
          <w:trHeight w:val="1845"/>
        </w:trPr>
        <w:tc>
          <w:tcPr>
            <w:tcW w:w="535" w:type="pct"/>
            <w:vMerge/>
            <w:hideMark/>
          </w:tcPr>
          <w:p w14:paraId="3F5B889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593536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FF48F9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3, l. n. 441/1982</w:t>
            </w:r>
          </w:p>
        </w:tc>
        <w:tc>
          <w:tcPr>
            <w:tcW w:w="548" w:type="pct"/>
            <w:vMerge/>
            <w:hideMark/>
          </w:tcPr>
          <w:p w14:paraId="143615B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9EAB57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3C4056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0B3E409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E3FF482" w14:textId="5AE12A4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94066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7C67B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72AA35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C51A66" w14:textId="09C9CDD4" w:rsidTr="00EA44F2">
        <w:trPr>
          <w:trHeight w:val="780"/>
        </w:trPr>
        <w:tc>
          <w:tcPr>
            <w:tcW w:w="535" w:type="pct"/>
            <w:vMerge/>
            <w:hideMark/>
          </w:tcPr>
          <w:p w14:paraId="7FFF8EE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A1A8C7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78B629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7952C90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7F7AB0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w:t>
            </w:r>
          </w:p>
        </w:tc>
        <w:tc>
          <w:tcPr>
            <w:tcW w:w="417" w:type="pct"/>
            <w:hideMark/>
          </w:tcPr>
          <w:p w14:paraId="7369D58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3E31AB1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27D1508" w14:textId="0B2078D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39C838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6FF2D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DE9E37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0756B85" w14:textId="30C8B8A1" w:rsidTr="00EA44F2">
        <w:trPr>
          <w:trHeight w:val="780"/>
        </w:trPr>
        <w:tc>
          <w:tcPr>
            <w:tcW w:w="535" w:type="pct"/>
            <w:vMerge/>
            <w:hideMark/>
          </w:tcPr>
          <w:p w14:paraId="1792762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8CC5BE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2EDEE8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7CE398E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6F135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w:t>
            </w:r>
          </w:p>
        </w:tc>
        <w:tc>
          <w:tcPr>
            <w:tcW w:w="417" w:type="pct"/>
            <w:hideMark/>
          </w:tcPr>
          <w:p w14:paraId="3A46E8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4D4D5B9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BBF1927" w14:textId="77C93BD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D34C59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C8CCBD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F5FD54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A0C7CEF" w14:textId="3A84CD25" w:rsidTr="00EA44F2">
        <w:trPr>
          <w:trHeight w:val="1040"/>
        </w:trPr>
        <w:tc>
          <w:tcPr>
            <w:tcW w:w="535" w:type="pct"/>
            <w:vMerge/>
            <w:hideMark/>
          </w:tcPr>
          <w:p w14:paraId="43AABAC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7CC995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F22B2A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Art. 14, c. 1-ter, secondo periodo, </w:t>
            </w:r>
            <w:r w:rsidRPr="00E55D3D">
              <w:rPr>
                <w:rFonts w:ascii="Times New Roman" w:eastAsia="Times New Roman" w:hAnsi="Times New Roman"/>
                <w:lang w:eastAsia="it-IT"/>
              </w:rPr>
              <w:lastRenderedPageBreak/>
              <w:t>d.lgs. n. 33/2013</w:t>
            </w:r>
          </w:p>
        </w:tc>
        <w:tc>
          <w:tcPr>
            <w:tcW w:w="548" w:type="pct"/>
            <w:vMerge/>
            <w:hideMark/>
          </w:tcPr>
          <w:p w14:paraId="012BD483" w14:textId="77777777" w:rsidR="00C14110" w:rsidRPr="00E55D3D" w:rsidRDefault="00C14110" w:rsidP="00EA44F2">
            <w:pPr>
              <w:spacing w:after="0"/>
              <w:rPr>
                <w:rFonts w:ascii="Times New Roman" w:eastAsia="Times New Roman" w:hAnsi="Times New Roman"/>
                <w:lang w:eastAsia="it-IT"/>
              </w:rPr>
            </w:pPr>
          </w:p>
        </w:tc>
        <w:tc>
          <w:tcPr>
            <w:tcW w:w="780" w:type="pct"/>
            <w:hideMark/>
          </w:tcPr>
          <w:p w14:paraId="098449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Ammontare complessivo degli emolumenti percepiti a carico della finanza </w:t>
            </w:r>
            <w:r w:rsidRPr="00E55D3D">
              <w:rPr>
                <w:rFonts w:ascii="Times New Roman" w:eastAsia="Times New Roman" w:hAnsi="Times New Roman"/>
                <w:lang w:eastAsia="it-IT"/>
              </w:rPr>
              <w:lastRenderedPageBreak/>
              <w:t>pubblica</w:t>
            </w:r>
          </w:p>
        </w:tc>
        <w:tc>
          <w:tcPr>
            <w:tcW w:w="417" w:type="pct"/>
            <w:hideMark/>
          </w:tcPr>
          <w:p w14:paraId="32F28E8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Annuale </w:t>
            </w:r>
            <w:r w:rsidRPr="00E55D3D">
              <w:rPr>
                <w:rFonts w:ascii="Times New Roman" w:eastAsia="Times New Roman" w:hAnsi="Times New Roman"/>
                <w:lang w:eastAsia="it-IT"/>
              </w:rPr>
              <w:br/>
              <w:t>(non oltre il 30 marzo)</w:t>
            </w:r>
          </w:p>
        </w:tc>
        <w:tc>
          <w:tcPr>
            <w:tcW w:w="397" w:type="pct"/>
          </w:tcPr>
          <w:p w14:paraId="1E528F2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04971B0" w14:textId="7E091EC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C9B51D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Monitoraggio e </w:t>
            </w:r>
            <w:r w:rsidRPr="00E55D3D">
              <w:rPr>
                <w:rFonts w:ascii="Times New Roman" w:eastAsia="Times New Roman" w:hAnsi="Times New Roman"/>
                <w:lang w:eastAsia="it-IT"/>
              </w:rPr>
              <w:lastRenderedPageBreak/>
              <w:t>Comunicazione</w:t>
            </w:r>
          </w:p>
        </w:tc>
        <w:tc>
          <w:tcPr>
            <w:tcW w:w="363" w:type="pct"/>
          </w:tcPr>
          <w:p w14:paraId="6D9F0E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13BED69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CF91F06" w14:textId="1B3A2F27" w:rsidTr="00EA44F2">
        <w:trPr>
          <w:trHeight w:val="280"/>
        </w:trPr>
        <w:tc>
          <w:tcPr>
            <w:tcW w:w="535" w:type="pct"/>
            <w:vMerge/>
            <w:hideMark/>
          </w:tcPr>
          <w:p w14:paraId="1C21806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4C48471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Titolari di incarichi dirigenziali</w:t>
            </w:r>
            <w:r w:rsidRPr="00E55D3D">
              <w:rPr>
                <w:rFonts w:ascii="Times New Roman" w:eastAsia="Times New Roman" w:hAnsi="Times New Roman"/>
                <w:lang w:eastAsia="it-IT"/>
              </w:rPr>
              <w:br/>
              <w:t xml:space="preserve">(dirigenti non generali) </w:t>
            </w:r>
          </w:p>
        </w:tc>
        <w:tc>
          <w:tcPr>
            <w:tcW w:w="360" w:type="pct"/>
            <w:hideMark/>
          </w:tcPr>
          <w:p w14:paraId="0BDB018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vMerge w:val="restart"/>
            <w:hideMark/>
          </w:tcPr>
          <w:p w14:paraId="6BD5CA1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Incarichi dirigenziali, a qualsiasi titolo conferiti, ivi inclusi quelli conferiti discrezionalmente dall'organo di indirizzo politico senza procedure pubbliche di selezione e titolari di posizione organizzativa con funzioni dirigenziali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che distinguano le seguenti situazioni: dirigenti, dirigenti individuati discrezionalme</w:t>
            </w:r>
            <w:r w:rsidRPr="00E55D3D">
              <w:rPr>
                <w:rFonts w:ascii="Times New Roman" w:eastAsia="Times New Roman" w:hAnsi="Times New Roman"/>
                <w:lang w:eastAsia="it-IT"/>
              </w:rPr>
              <w:lastRenderedPageBreak/>
              <w:t>nte, titolari di posizione organizzativa con funzioni dirigenziali)</w:t>
            </w:r>
          </w:p>
        </w:tc>
        <w:tc>
          <w:tcPr>
            <w:tcW w:w="780" w:type="pct"/>
            <w:hideMark/>
          </w:tcPr>
          <w:p w14:paraId="03B7BE5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Per ciascun titolare di incarico:</w:t>
            </w:r>
          </w:p>
        </w:tc>
        <w:tc>
          <w:tcPr>
            <w:tcW w:w="417" w:type="pct"/>
            <w:hideMark/>
          </w:tcPr>
          <w:p w14:paraId="3B0DB03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172D6EE5"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4503FCEA" w14:textId="282B3C23" w:rsidR="00C14110" w:rsidRPr="00E55D3D" w:rsidRDefault="00C14110" w:rsidP="00EA44F2">
            <w:pPr>
              <w:spacing w:after="0"/>
              <w:jc w:val="center"/>
              <w:rPr>
                <w:rFonts w:ascii="Times New Roman" w:eastAsia="Times New Roman" w:hAnsi="Times New Roman"/>
                <w:lang w:eastAsia="it-IT"/>
              </w:rPr>
            </w:pPr>
          </w:p>
        </w:tc>
        <w:tc>
          <w:tcPr>
            <w:tcW w:w="397" w:type="pct"/>
          </w:tcPr>
          <w:p w14:paraId="450A7FEA" w14:textId="6CAC46F6" w:rsidR="00C14110" w:rsidRPr="00E55D3D" w:rsidRDefault="00C14110" w:rsidP="00EA44F2">
            <w:pPr>
              <w:spacing w:after="0"/>
              <w:jc w:val="center"/>
              <w:rPr>
                <w:rFonts w:ascii="Times New Roman" w:eastAsia="Times New Roman" w:hAnsi="Times New Roman"/>
                <w:lang w:eastAsia="it-IT"/>
              </w:rPr>
            </w:pPr>
          </w:p>
        </w:tc>
        <w:tc>
          <w:tcPr>
            <w:tcW w:w="363" w:type="pct"/>
          </w:tcPr>
          <w:p w14:paraId="3EDA04DB" w14:textId="3503C513" w:rsidR="00C14110" w:rsidRPr="00E55D3D" w:rsidRDefault="00C14110" w:rsidP="00EA44F2">
            <w:pPr>
              <w:spacing w:after="0"/>
              <w:jc w:val="center"/>
              <w:rPr>
                <w:rFonts w:ascii="Times New Roman" w:eastAsia="Times New Roman" w:hAnsi="Times New Roman"/>
                <w:lang w:eastAsia="it-IT"/>
              </w:rPr>
            </w:pPr>
          </w:p>
        </w:tc>
        <w:tc>
          <w:tcPr>
            <w:tcW w:w="320" w:type="pct"/>
          </w:tcPr>
          <w:p w14:paraId="222FA0A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E82656D" w14:textId="18338E20" w:rsidTr="00EA44F2">
        <w:trPr>
          <w:trHeight w:val="2100"/>
        </w:trPr>
        <w:tc>
          <w:tcPr>
            <w:tcW w:w="535" w:type="pct"/>
            <w:vMerge/>
            <w:hideMark/>
          </w:tcPr>
          <w:p w14:paraId="0C27FE60"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75567081"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1026F79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e c. 1-bis, d.lgs. n. 33/2013</w:t>
            </w:r>
          </w:p>
        </w:tc>
        <w:tc>
          <w:tcPr>
            <w:tcW w:w="548" w:type="pct"/>
            <w:vMerge/>
            <w:hideMark/>
          </w:tcPr>
          <w:p w14:paraId="41F4C63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6647FC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conferimento, con l'indicazione della durata dell'incarico </w:t>
            </w:r>
          </w:p>
        </w:tc>
        <w:tc>
          <w:tcPr>
            <w:tcW w:w="417" w:type="pct"/>
            <w:hideMark/>
          </w:tcPr>
          <w:p w14:paraId="3886A25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00E2A5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A7BEDF4" w14:textId="71BC780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F647E0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4300C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E0187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6F0750A" w14:textId="0C17B24D" w:rsidTr="00EA44F2">
        <w:trPr>
          <w:trHeight w:val="2325"/>
        </w:trPr>
        <w:tc>
          <w:tcPr>
            <w:tcW w:w="535" w:type="pct"/>
            <w:vMerge/>
            <w:hideMark/>
          </w:tcPr>
          <w:p w14:paraId="6B7A063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34CB94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16BCDA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b) e c. 1-bis, d.lgs. n. 33/2013 </w:t>
            </w:r>
          </w:p>
        </w:tc>
        <w:tc>
          <w:tcPr>
            <w:tcW w:w="548" w:type="pct"/>
            <w:vMerge/>
            <w:hideMark/>
          </w:tcPr>
          <w:p w14:paraId="4FBD4DBE"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C5C565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Curriculum vitae, redatto in conformità al vigente modello europeo</w:t>
            </w:r>
          </w:p>
        </w:tc>
        <w:tc>
          <w:tcPr>
            <w:tcW w:w="417" w:type="pct"/>
            <w:hideMark/>
          </w:tcPr>
          <w:p w14:paraId="6D699C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7B32F1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0223B62" w14:textId="6656B07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C4CD0A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9ED7D6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1FED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12298AF" w14:textId="57E20E3B" w:rsidTr="00EA44F2">
        <w:trPr>
          <w:trHeight w:val="520"/>
        </w:trPr>
        <w:tc>
          <w:tcPr>
            <w:tcW w:w="535" w:type="pct"/>
            <w:vMerge/>
            <w:hideMark/>
          </w:tcPr>
          <w:p w14:paraId="61C6E94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6F14C06"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11FE513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14, c. 1, lett. c) e c. 1-bis, d.lgs. n. 33/2013</w:t>
            </w:r>
          </w:p>
        </w:tc>
        <w:tc>
          <w:tcPr>
            <w:tcW w:w="548" w:type="pct"/>
            <w:vMerge/>
            <w:hideMark/>
          </w:tcPr>
          <w:p w14:paraId="647F101C"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999ED8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dell'incarico (con specifica evidenza delle eventuali componenti variabili o legate alla valutazione del risultato)</w:t>
            </w:r>
          </w:p>
        </w:tc>
        <w:tc>
          <w:tcPr>
            <w:tcW w:w="417" w:type="pct"/>
            <w:hideMark/>
          </w:tcPr>
          <w:p w14:paraId="213AD28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8AA4CA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84B2F1B" w14:textId="26BC96F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75AFE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8E1FFE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648DA8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1E15FFD" w14:textId="03F458DE" w:rsidTr="00EA44F2">
        <w:trPr>
          <w:trHeight w:val="520"/>
        </w:trPr>
        <w:tc>
          <w:tcPr>
            <w:tcW w:w="535" w:type="pct"/>
            <w:vMerge/>
            <w:hideMark/>
          </w:tcPr>
          <w:p w14:paraId="674836A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865B700"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512A7163"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644CBC8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EE87D0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Importi di viaggi di servizio e missioni </w:t>
            </w:r>
            <w:r w:rsidRPr="00E55D3D">
              <w:rPr>
                <w:rFonts w:ascii="Times New Roman" w:eastAsia="Times New Roman" w:hAnsi="Times New Roman"/>
                <w:lang w:eastAsia="it-IT"/>
              </w:rPr>
              <w:lastRenderedPageBreak/>
              <w:t>pagati con fondi pubblici</w:t>
            </w:r>
          </w:p>
        </w:tc>
        <w:tc>
          <w:tcPr>
            <w:tcW w:w="417" w:type="pct"/>
            <w:hideMark/>
          </w:tcPr>
          <w:p w14:paraId="6811390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t>(ex art. 8, d.lgs. n. 33/2013)</w:t>
            </w:r>
          </w:p>
        </w:tc>
        <w:tc>
          <w:tcPr>
            <w:tcW w:w="397" w:type="pct"/>
          </w:tcPr>
          <w:p w14:paraId="77C69AE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Responsabile Ufficio </w:t>
            </w:r>
            <w:r w:rsidRPr="00E55D3D">
              <w:rPr>
                <w:rFonts w:ascii="Times New Roman" w:eastAsia="Times New Roman" w:hAnsi="Times New Roman"/>
                <w:lang w:val="en-US" w:eastAsia="it-IT"/>
              </w:rPr>
              <w:lastRenderedPageBreak/>
              <w:t>Personale</w:t>
            </w:r>
          </w:p>
        </w:tc>
        <w:tc>
          <w:tcPr>
            <w:tcW w:w="389" w:type="pct"/>
          </w:tcPr>
          <w:p w14:paraId="1930D746" w14:textId="2BF8D52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lastRenderedPageBreak/>
              <w:t>Direttore</w:t>
            </w:r>
          </w:p>
        </w:tc>
        <w:tc>
          <w:tcPr>
            <w:tcW w:w="397" w:type="pct"/>
          </w:tcPr>
          <w:p w14:paraId="01BF65F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w:t>
            </w:r>
            <w:r w:rsidRPr="00E55D3D">
              <w:rPr>
                <w:rFonts w:ascii="Times New Roman" w:eastAsia="Times New Roman" w:hAnsi="Times New Roman"/>
                <w:lang w:eastAsia="it-IT"/>
              </w:rPr>
              <w:lastRenderedPageBreak/>
              <w:t>Monitoraggio e Comunicazione</w:t>
            </w:r>
          </w:p>
        </w:tc>
        <w:tc>
          <w:tcPr>
            <w:tcW w:w="363" w:type="pct"/>
          </w:tcPr>
          <w:p w14:paraId="26B827F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5001FEB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35FE36C" w14:textId="77965413" w:rsidTr="00EA44F2">
        <w:trPr>
          <w:trHeight w:val="780"/>
        </w:trPr>
        <w:tc>
          <w:tcPr>
            <w:tcW w:w="535" w:type="pct"/>
            <w:vMerge/>
            <w:hideMark/>
          </w:tcPr>
          <w:p w14:paraId="3E2C14B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C22DBD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057A1A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e c. 1-bis, d.lgs. n. 33/2013</w:t>
            </w:r>
          </w:p>
        </w:tc>
        <w:tc>
          <w:tcPr>
            <w:tcW w:w="548" w:type="pct"/>
            <w:vMerge/>
            <w:hideMark/>
          </w:tcPr>
          <w:p w14:paraId="5CE1CE3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DB0536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507C0D8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21ED01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3223ECD" w14:textId="04170FD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3D011A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041B23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D245EA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32C45A9" w14:textId="575103C3" w:rsidTr="00EA44F2">
        <w:trPr>
          <w:trHeight w:val="780"/>
        </w:trPr>
        <w:tc>
          <w:tcPr>
            <w:tcW w:w="535" w:type="pct"/>
            <w:vMerge/>
            <w:hideMark/>
          </w:tcPr>
          <w:p w14:paraId="60A4531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B15782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1AFF46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e c. 1-bis, d.lgs. n. 33/2013</w:t>
            </w:r>
          </w:p>
        </w:tc>
        <w:tc>
          <w:tcPr>
            <w:tcW w:w="548" w:type="pct"/>
            <w:vMerge/>
            <w:hideMark/>
          </w:tcPr>
          <w:p w14:paraId="763F9A4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10FBD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53F1AAC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9327D4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0FDB776" w14:textId="03C6910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073DE3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821C91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A0A45C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87BC82" w14:textId="5723B962" w:rsidTr="00EA44F2">
        <w:trPr>
          <w:trHeight w:val="2080"/>
        </w:trPr>
        <w:tc>
          <w:tcPr>
            <w:tcW w:w="535" w:type="pct"/>
            <w:vMerge/>
            <w:hideMark/>
          </w:tcPr>
          <w:p w14:paraId="547910C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38483F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DC7B95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1, l. n. 441/1982</w:t>
            </w:r>
          </w:p>
        </w:tc>
        <w:tc>
          <w:tcPr>
            <w:tcW w:w="548" w:type="pct"/>
            <w:vMerge/>
            <w:hideMark/>
          </w:tcPr>
          <w:p w14:paraId="021E9FFE"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BEC952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w:t>
            </w:r>
            <w:r w:rsidRPr="00E55D3D">
              <w:rPr>
                <w:rFonts w:ascii="Times New Roman" w:eastAsia="Times New Roman" w:hAnsi="Times New Roman"/>
                <w:lang w:eastAsia="it-IT"/>
              </w:rPr>
              <w:lastRenderedPageBreak/>
              <w:t>dichiarazione corrisponde al vero» [Per il soggetto, il coniuge non separato e i parenti entro il secondo grado, ove gli stessi vi consentano (NB: dando eventualmente evidenza del mancato consenso) e riferita al momento dell'assunzione dell'incarico]</w:t>
            </w:r>
          </w:p>
        </w:tc>
        <w:tc>
          <w:tcPr>
            <w:tcW w:w="417" w:type="pct"/>
            <w:hideMark/>
          </w:tcPr>
          <w:p w14:paraId="6E222C9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w:t>
            </w:r>
            <w:r w:rsidRPr="00E55D3D">
              <w:rPr>
                <w:rFonts w:ascii="Times New Roman" w:eastAsia="Times New Roman" w:hAnsi="Times New Roman"/>
                <w:lang w:eastAsia="it-IT"/>
              </w:rPr>
              <w:lastRenderedPageBreak/>
              <w:t xml:space="preserve">pubblicata fino alla cessazione dell'incarico o del mandato). </w:t>
            </w:r>
          </w:p>
        </w:tc>
        <w:tc>
          <w:tcPr>
            <w:tcW w:w="397" w:type="pct"/>
          </w:tcPr>
          <w:p w14:paraId="30159BB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48035C86" w14:textId="73B78E8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015E7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392CB2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08BD97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4F4B5A1" w14:textId="60237809" w:rsidTr="00EA44F2">
        <w:trPr>
          <w:trHeight w:val="1560"/>
        </w:trPr>
        <w:tc>
          <w:tcPr>
            <w:tcW w:w="535" w:type="pct"/>
            <w:vMerge/>
            <w:hideMark/>
          </w:tcPr>
          <w:p w14:paraId="3F5782F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B474ED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9A8482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2, l. n. 441/1982</w:t>
            </w:r>
          </w:p>
        </w:tc>
        <w:tc>
          <w:tcPr>
            <w:tcW w:w="548" w:type="pct"/>
            <w:vMerge/>
            <w:hideMark/>
          </w:tcPr>
          <w:p w14:paraId="67E5B76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2BA723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w:t>
            </w:r>
            <w:r w:rsidRPr="00E55D3D">
              <w:rPr>
                <w:rFonts w:ascii="Times New Roman" w:eastAsia="Times New Roman" w:hAnsi="Times New Roman"/>
                <w:lang w:eastAsia="it-IT"/>
              </w:rPr>
              <w:lastRenderedPageBreak/>
              <w:t>la pubblicazione dei dati sensibili)</w:t>
            </w:r>
          </w:p>
        </w:tc>
        <w:tc>
          <w:tcPr>
            <w:tcW w:w="417" w:type="pct"/>
            <w:hideMark/>
          </w:tcPr>
          <w:p w14:paraId="75BD7D5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Entro 3 mesi della nomina o dal conferimento dell'incarico</w:t>
            </w:r>
          </w:p>
        </w:tc>
        <w:tc>
          <w:tcPr>
            <w:tcW w:w="397" w:type="pct"/>
          </w:tcPr>
          <w:p w14:paraId="017ED4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9B717C9" w14:textId="63E436C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0186D4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424704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BC0D32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63B0B81" w14:textId="3F705502" w:rsidTr="00EA44F2">
        <w:trPr>
          <w:trHeight w:val="1300"/>
        </w:trPr>
        <w:tc>
          <w:tcPr>
            <w:tcW w:w="535" w:type="pct"/>
            <w:vMerge/>
            <w:hideMark/>
          </w:tcPr>
          <w:p w14:paraId="7AE8B46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C5EE31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F3A980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3, l. n. 441/1982</w:t>
            </w:r>
          </w:p>
        </w:tc>
        <w:tc>
          <w:tcPr>
            <w:tcW w:w="548" w:type="pct"/>
            <w:vMerge/>
            <w:hideMark/>
          </w:tcPr>
          <w:p w14:paraId="35E7715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AF3784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3959668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35BF07C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C997896" w14:textId="4516207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B40D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8610B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379F42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8B2F09E" w14:textId="089898D9" w:rsidTr="00EA44F2">
        <w:trPr>
          <w:trHeight w:val="780"/>
        </w:trPr>
        <w:tc>
          <w:tcPr>
            <w:tcW w:w="535" w:type="pct"/>
            <w:vMerge/>
            <w:hideMark/>
          </w:tcPr>
          <w:p w14:paraId="223505F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733A89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3D8192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5449B4A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AA4291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w:t>
            </w:r>
          </w:p>
        </w:tc>
        <w:tc>
          <w:tcPr>
            <w:tcW w:w="417" w:type="pct"/>
            <w:hideMark/>
          </w:tcPr>
          <w:p w14:paraId="76C8F03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15B4ECF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8F37800" w14:textId="7CE893E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F4F81A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82D9B7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12C690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95139F3" w14:textId="7FC684E9" w:rsidTr="00EA44F2">
        <w:trPr>
          <w:trHeight w:val="780"/>
        </w:trPr>
        <w:tc>
          <w:tcPr>
            <w:tcW w:w="535" w:type="pct"/>
            <w:vMerge/>
            <w:hideMark/>
          </w:tcPr>
          <w:p w14:paraId="53C5879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BEF431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4ED624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21E136D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80163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Dichiarazione sulla insussistenza di una delle cause di incompatibilità al conferimento </w:t>
            </w:r>
            <w:r w:rsidRPr="00E55D3D">
              <w:rPr>
                <w:rFonts w:ascii="Times New Roman" w:eastAsia="Times New Roman" w:hAnsi="Times New Roman"/>
                <w:lang w:eastAsia="it-IT"/>
              </w:rPr>
              <w:lastRenderedPageBreak/>
              <w:t>dell'incarico</w:t>
            </w:r>
          </w:p>
        </w:tc>
        <w:tc>
          <w:tcPr>
            <w:tcW w:w="417" w:type="pct"/>
            <w:hideMark/>
          </w:tcPr>
          <w:p w14:paraId="485F2BF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 xml:space="preserve">(art. 20, c. 2, d.lgs. n. 39/2013) </w:t>
            </w:r>
          </w:p>
        </w:tc>
        <w:tc>
          <w:tcPr>
            <w:tcW w:w="397" w:type="pct"/>
          </w:tcPr>
          <w:p w14:paraId="06271AF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5426D51" w14:textId="017FE05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068925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6C4071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7DE5EE8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931BFCB" w14:textId="78FBC179" w:rsidTr="00EA44F2">
        <w:trPr>
          <w:trHeight w:val="1290"/>
        </w:trPr>
        <w:tc>
          <w:tcPr>
            <w:tcW w:w="535" w:type="pct"/>
            <w:vMerge/>
            <w:hideMark/>
          </w:tcPr>
          <w:p w14:paraId="6C290EC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E28803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2CAD5E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Art. 14, c. 1-ter, secondo periodo, d.lgs. n. 33/2013</w:t>
            </w:r>
          </w:p>
        </w:tc>
        <w:tc>
          <w:tcPr>
            <w:tcW w:w="548" w:type="pct"/>
            <w:vMerge/>
            <w:hideMark/>
          </w:tcPr>
          <w:p w14:paraId="6A7CF3BB" w14:textId="77777777" w:rsidR="00C14110" w:rsidRPr="00E55D3D" w:rsidRDefault="00C14110" w:rsidP="00EA44F2">
            <w:pPr>
              <w:spacing w:after="0"/>
              <w:rPr>
                <w:rFonts w:ascii="Times New Roman" w:eastAsia="Times New Roman" w:hAnsi="Times New Roman"/>
                <w:lang w:eastAsia="it-IT"/>
              </w:rPr>
            </w:pPr>
          </w:p>
        </w:tc>
        <w:tc>
          <w:tcPr>
            <w:tcW w:w="780" w:type="pct"/>
            <w:hideMark/>
          </w:tcPr>
          <w:p w14:paraId="569F2DA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degli emolumenti percepiti a carico della finanza pubblica</w:t>
            </w:r>
          </w:p>
        </w:tc>
        <w:tc>
          <w:tcPr>
            <w:tcW w:w="417" w:type="pct"/>
            <w:hideMark/>
          </w:tcPr>
          <w:p w14:paraId="33A7BFB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Annuale </w:t>
            </w:r>
            <w:r w:rsidRPr="00E55D3D">
              <w:rPr>
                <w:rFonts w:ascii="Times New Roman" w:eastAsia="Times New Roman" w:hAnsi="Times New Roman"/>
                <w:lang w:eastAsia="it-IT"/>
              </w:rPr>
              <w:br/>
              <w:t>(non oltre il 30 marzo)</w:t>
            </w:r>
          </w:p>
        </w:tc>
        <w:tc>
          <w:tcPr>
            <w:tcW w:w="397" w:type="pct"/>
          </w:tcPr>
          <w:p w14:paraId="45723A4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A32801F" w14:textId="21CF0D9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E6A064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4804DB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D3A2D7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46BCE37" w14:textId="6BEF7829" w:rsidTr="00EA44F2">
        <w:trPr>
          <w:trHeight w:val="780"/>
        </w:trPr>
        <w:tc>
          <w:tcPr>
            <w:tcW w:w="535" w:type="pct"/>
            <w:vMerge/>
            <w:hideMark/>
          </w:tcPr>
          <w:p w14:paraId="24979A9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711CC5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0D94F1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c. 1-bis, d.lgs. n. 165/2001</w:t>
            </w:r>
          </w:p>
        </w:tc>
        <w:tc>
          <w:tcPr>
            <w:tcW w:w="548" w:type="pct"/>
            <w:hideMark/>
          </w:tcPr>
          <w:p w14:paraId="1BBC209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Posti di funzione disponibili</w:t>
            </w:r>
          </w:p>
        </w:tc>
        <w:tc>
          <w:tcPr>
            <w:tcW w:w="780" w:type="pct"/>
            <w:hideMark/>
          </w:tcPr>
          <w:p w14:paraId="1B3BF92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Numero e tipologia dei posti di funzione che si rendono disponibili nella dotazione organica e relativi criteri di scelta</w:t>
            </w:r>
          </w:p>
        </w:tc>
        <w:tc>
          <w:tcPr>
            <w:tcW w:w="417" w:type="pct"/>
            <w:hideMark/>
          </w:tcPr>
          <w:p w14:paraId="66D2505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D62020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3F3FB18" w14:textId="1F49A12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1F47E9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BA8590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CE1AAD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3571124" w14:textId="5862D962" w:rsidTr="00EA44F2">
        <w:trPr>
          <w:trHeight w:val="520"/>
        </w:trPr>
        <w:tc>
          <w:tcPr>
            <w:tcW w:w="535" w:type="pct"/>
            <w:vMerge/>
            <w:hideMark/>
          </w:tcPr>
          <w:p w14:paraId="36D2CCD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0099BD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BAD50D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7, d.p.r. n. 108/2004</w:t>
            </w:r>
          </w:p>
        </w:tc>
        <w:tc>
          <w:tcPr>
            <w:tcW w:w="548" w:type="pct"/>
            <w:hideMark/>
          </w:tcPr>
          <w:p w14:paraId="6304177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Ruolo dirigenti</w:t>
            </w:r>
          </w:p>
        </w:tc>
        <w:tc>
          <w:tcPr>
            <w:tcW w:w="780" w:type="pct"/>
            <w:hideMark/>
          </w:tcPr>
          <w:p w14:paraId="2F05CAC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Ruolo dei dirigenti </w:t>
            </w:r>
          </w:p>
        </w:tc>
        <w:tc>
          <w:tcPr>
            <w:tcW w:w="417" w:type="pct"/>
            <w:hideMark/>
          </w:tcPr>
          <w:p w14:paraId="0C41599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42169DC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8B04777" w14:textId="66B8B3E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DB28E7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60FB31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33A6D0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C08BB0E" w14:textId="53766D81" w:rsidTr="00EA44F2">
        <w:trPr>
          <w:trHeight w:val="780"/>
        </w:trPr>
        <w:tc>
          <w:tcPr>
            <w:tcW w:w="535" w:type="pct"/>
            <w:vMerge/>
            <w:hideMark/>
          </w:tcPr>
          <w:p w14:paraId="3E394EF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379859F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Dirigenti cessati</w:t>
            </w:r>
          </w:p>
        </w:tc>
        <w:tc>
          <w:tcPr>
            <w:tcW w:w="360" w:type="pct"/>
            <w:hideMark/>
          </w:tcPr>
          <w:p w14:paraId="6AC01D9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673C00E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Dirigenti cessati dal rapporto di lavoro (documentazione da pubblicare sul sito web)</w:t>
            </w:r>
          </w:p>
        </w:tc>
        <w:tc>
          <w:tcPr>
            <w:tcW w:w="780" w:type="pct"/>
            <w:hideMark/>
          </w:tcPr>
          <w:p w14:paraId="03FC3A2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7E4E8FA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26EAC69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7D0D071" w14:textId="56DA1C0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0D94D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B70A8C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153C94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0C76377" w14:textId="065D735A" w:rsidTr="00EA44F2">
        <w:trPr>
          <w:trHeight w:val="780"/>
        </w:trPr>
        <w:tc>
          <w:tcPr>
            <w:tcW w:w="535" w:type="pct"/>
            <w:vMerge/>
            <w:hideMark/>
          </w:tcPr>
          <w:p w14:paraId="55FCE83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26587E8"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C1BA7C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7C001E4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B95C72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2C071DA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2808953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C520047" w14:textId="0872848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0E189B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076C4CB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4A1EECE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354994" w14:textId="1F7361DF" w:rsidTr="00EA44F2">
        <w:trPr>
          <w:trHeight w:val="280"/>
        </w:trPr>
        <w:tc>
          <w:tcPr>
            <w:tcW w:w="535" w:type="pct"/>
            <w:vMerge/>
            <w:hideMark/>
          </w:tcPr>
          <w:p w14:paraId="5C3FB06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25F805E"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74CC4FE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5D22C5E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A103A7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7B9FBC7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3A0F491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77432C0" w14:textId="2C51E65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FCBD47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9A244C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87E7D9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F6A44BF" w14:textId="17A4813E" w:rsidTr="00EA44F2">
        <w:trPr>
          <w:trHeight w:val="280"/>
        </w:trPr>
        <w:tc>
          <w:tcPr>
            <w:tcW w:w="535" w:type="pct"/>
            <w:vMerge/>
            <w:hideMark/>
          </w:tcPr>
          <w:p w14:paraId="645490F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B49A07B"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729E5F3B"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40B83E6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73E41C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2A6EDC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7A1A104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4EF18CE" w14:textId="5CFD4D4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3978CD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033DE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CFEDF4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E2BB2AD" w14:textId="78C8394C" w:rsidTr="00EA44F2">
        <w:trPr>
          <w:trHeight w:val="780"/>
        </w:trPr>
        <w:tc>
          <w:tcPr>
            <w:tcW w:w="535" w:type="pct"/>
            <w:vMerge/>
            <w:hideMark/>
          </w:tcPr>
          <w:p w14:paraId="3ADC22F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A360D7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6AF366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3AC681F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C744F9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451D7D6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176027C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EE34EA4" w14:textId="7C8B4C5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14CD6B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BD7502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44B13A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462EADB" w14:textId="3F3D5E4F" w:rsidTr="00EA44F2">
        <w:trPr>
          <w:trHeight w:val="780"/>
        </w:trPr>
        <w:tc>
          <w:tcPr>
            <w:tcW w:w="535" w:type="pct"/>
            <w:vMerge/>
            <w:hideMark/>
          </w:tcPr>
          <w:p w14:paraId="4D72790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B98F34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5B8E0E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5099B58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3D6806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47096A6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4F44C47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C320683" w14:textId="06FC05B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309E0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22BC64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057CD7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139247C" w14:textId="33726D74" w:rsidTr="00EA44F2">
        <w:trPr>
          <w:trHeight w:val="2040"/>
        </w:trPr>
        <w:tc>
          <w:tcPr>
            <w:tcW w:w="535" w:type="pct"/>
            <w:vMerge/>
            <w:hideMark/>
          </w:tcPr>
          <w:p w14:paraId="11D8DBE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77A036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EE1DE1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2A10DC8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3E8591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copie delle dichiarazioni dei redditi riferiti al periodo dell'incarico; </w:t>
            </w:r>
            <w:r w:rsidRPr="00E55D3D">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63AFB15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6632F71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C3F5A05" w14:textId="0D72FC6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56D520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DF092B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DDD47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0BD6969" w14:textId="242C53C3" w:rsidTr="00EA44F2">
        <w:trPr>
          <w:trHeight w:val="1560"/>
        </w:trPr>
        <w:tc>
          <w:tcPr>
            <w:tcW w:w="535" w:type="pct"/>
            <w:vMerge/>
            <w:hideMark/>
          </w:tcPr>
          <w:p w14:paraId="1839971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4672D3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53E969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w:t>
            </w:r>
            <w:r w:rsidRPr="00E55D3D">
              <w:rPr>
                <w:rFonts w:ascii="Times New Roman" w:eastAsia="Times New Roman" w:hAnsi="Times New Roman"/>
                <w:lang w:val="en-US" w:eastAsia="it-IT"/>
              </w:rPr>
              <w:lastRenderedPageBreak/>
              <w:t>Art. 4, l. n. 441/1982</w:t>
            </w:r>
          </w:p>
        </w:tc>
        <w:tc>
          <w:tcPr>
            <w:tcW w:w="548" w:type="pct"/>
            <w:vMerge/>
            <w:hideMark/>
          </w:tcPr>
          <w:p w14:paraId="3D23B8D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E77848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variazioni della situazione patrimoniale intervenute dopo </w:t>
            </w:r>
            <w:r w:rsidRPr="00E55D3D">
              <w:rPr>
                <w:rFonts w:ascii="Times New Roman" w:eastAsia="Times New Roman" w:hAnsi="Times New Roman"/>
                <w:lang w:eastAsia="it-IT"/>
              </w:rPr>
              <w:lastRenderedPageBreak/>
              <w:t xml:space="preserve">l'ultima attestazione [Per il soggetto, il coniuge non separato e i parenti entro il secondo grado, ove gli stessi vi consentano (NB: dando eventualmente evidenza del mancato consenso)] </w:t>
            </w:r>
          </w:p>
        </w:tc>
        <w:tc>
          <w:tcPr>
            <w:tcW w:w="417" w:type="pct"/>
            <w:hideMark/>
          </w:tcPr>
          <w:p w14:paraId="6A23CFC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w:t>
            </w:r>
            <w:r w:rsidRPr="00E55D3D">
              <w:rPr>
                <w:rFonts w:ascii="Times New Roman" w:eastAsia="Times New Roman" w:hAnsi="Times New Roman"/>
                <w:lang w:eastAsia="it-IT"/>
              </w:rPr>
              <w:lastRenderedPageBreak/>
              <w:t xml:space="preserve">3 mesi  dalla cessazione dell'incarico). </w:t>
            </w:r>
          </w:p>
        </w:tc>
        <w:tc>
          <w:tcPr>
            <w:tcW w:w="397" w:type="pct"/>
          </w:tcPr>
          <w:p w14:paraId="7AE73A5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13B52FA3" w14:textId="0F495EC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8F13D9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9D44D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53962FB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2DBAEA1" w14:textId="43B14B15" w:rsidTr="00EA44F2">
        <w:trPr>
          <w:trHeight w:val="1590"/>
        </w:trPr>
        <w:tc>
          <w:tcPr>
            <w:tcW w:w="535" w:type="pct"/>
            <w:vMerge/>
            <w:hideMark/>
          </w:tcPr>
          <w:p w14:paraId="2D81E0D3"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6A9AC5E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comunicazione dei dati </w:t>
            </w:r>
          </w:p>
        </w:tc>
        <w:tc>
          <w:tcPr>
            <w:tcW w:w="360" w:type="pct"/>
            <w:hideMark/>
          </w:tcPr>
          <w:p w14:paraId="4EA74B8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47, c. 1, d.lgs. n. 33/2013</w:t>
            </w:r>
          </w:p>
        </w:tc>
        <w:tc>
          <w:tcPr>
            <w:tcW w:w="548" w:type="pct"/>
            <w:hideMark/>
          </w:tcPr>
          <w:p w14:paraId="0308F8E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Sanzioni per mancata o incompleta comunicazione dei dati da parte dei titolari di incarichi dirigenziali</w:t>
            </w:r>
          </w:p>
        </w:tc>
        <w:tc>
          <w:tcPr>
            <w:tcW w:w="780" w:type="pct"/>
            <w:hideMark/>
          </w:tcPr>
          <w:p w14:paraId="0A4233C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417" w:type="pct"/>
            <w:hideMark/>
          </w:tcPr>
          <w:p w14:paraId="28C91C0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6462FD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DA68292" w14:textId="0CC6831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7EBD80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DCB7F3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39A490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63D2C55" w14:textId="50F0A108" w:rsidTr="00EA44F2">
        <w:trPr>
          <w:trHeight w:val="1290"/>
        </w:trPr>
        <w:tc>
          <w:tcPr>
            <w:tcW w:w="535" w:type="pct"/>
            <w:vMerge/>
            <w:hideMark/>
          </w:tcPr>
          <w:p w14:paraId="00C72DEF"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7439DC5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Posizioni organizzative</w:t>
            </w:r>
          </w:p>
        </w:tc>
        <w:tc>
          <w:tcPr>
            <w:tcW w:w="360" w:type="pct"/>
            <w:hideMark/>
          </w:tcPr>
          <w:p w14:paraId="6AC6465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1-quinquies., d.lgs. n. 33/2013</w:t>
            </w:r>
          </w:p>
        </w:tc>
        <w:tc>
          <w:tcPr>
            <w:tcW w:w="548" w:type="pct"/>
            <w:hideMark/>
          </w:tcPr>
          <w:p w14:paraId="5384D25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Posizioni organizzative</w:t>
            </w:r>
          </w:p>
        </w:tc>
        <w:tc>
          <w:tcPr>
            <w:tcW w:w="780" w:type="pct"/>
            <w:hideMark/>
          </w:tcPr>
          <w:p w14:paraId="29872F8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Curricula dei titolari di posizioni organizzative redatti in conformità al vigente modello europeo</w:t>
            </w:r>
          </w:p>
        </w:tc>
        <w:tc>
          <w:tcPr>
            <w:tcW w:w="417" w:type="pct"/>
            <w:hideMark/>
          </w:tcPr>
          <w:p w14:paraId="423602B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D11F4D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4EA2928" w14:textId="36A0C28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39A99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2BD95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5E83A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EDEB8A3" w14:textId="56EE6088" w:rsidTr="00EA44F2">
        <w:trPr>
          <w:trHeight w:val="1040"/>
        </w:trPr>
        <w:tc>
          <w:tcPr>
            <w:tcW w:w="535" w:type="pct"/>
            <w:vMerge/>
            <w:hideMark/>
          </w:tcPr>
          <w:p w14:paraId="73DA70E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1E2B08D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Dotazione organica</w:t>
            </w:r>
          </w:p>
        </w:tc>
        <w:tc>
          <w:tcPr>
            <w:tcW w:w="360" w:type="pct"/>
            <w:hideMark/>
          </w:tcPr>
          <w:p w14:paraId="73FF0AB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1, d.lgs. n. 33/2013</w:t>
            </w:r>
          </w:p>
        </w:tc>
        <w:tc>
          <w:tcPr>
            <w:tcW w:w="548" w:type="pct"/>
            <w:hideMark/>
          </w:tcPr>
          <w:p w14:paraId="1A4B6D9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Conto annuale del personale</w:t>
            </w:r>
          </w:p>
        </w:tc>
        <w:tc>
          <w:tcPr>
            <w:tcW w:w="780" w:type="pct"/>
            <w:hideMark/>
          </w:tcPr>
          <w:p w14:paraId="5AB91D8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417" w:type="pct"/>
            <w:hideMark/>
          </w:tcPr>
          <w:p w14:paraId="0AAF1A7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16, c. 1, d.lgs. n. 33/2013)</w:t>
            </w:r>
          </w:p>
        </w:tc>
        <w:tc>
          <w:tcPr>
            <w:tcW w:w="397" w:type="pct"/>
          </w:tcPr>
          <w:p w14:paraId="7A9801B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4863D7E" w14:textId="5054A55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CF1E23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8030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1FA35B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07BF37" w14:textId="46EAC3E8" w:rsidTr="00EA44F2">
        <w:trPr>
          <w:trHeight w:val="780"/>
        </w:trPr>
        <w:tc>
          <w:tcPr>
            <w:tcW w:w="535" w:type="pct"/>
            <w:vMerge/>
            <w:hideMark/>
          </w:tcPr>
          <w:p w14:paraId="415E542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AD0321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01D895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2, d.lgs. n. 33/2013</w:t>
            </w:r>
          </w:p>
        </w:tc>
        <w:tc>
          <w:tcPr>
            <w:tcW w:w="548" w:type="pct"/>
            <w:hideMark/>
          </w:tcPr>
          <w:p w14:paraId="082AE6A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Costo personale tempo indeterminato</w:t>
            </w:r>
          </w:p>
        </w:tc>
        <w:tc>
          <w:tcPr>
            <w:tcW w:w="780" w:type="pct"/>
            <w:hideMark/>
          </w:tcPr>
          <w:p w14:paraId="70DEC3B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Costo complessivo del personale a tempo indeterminato in servizio, articolato per aree professionali, con particolare riguardo al </w:t>
            </w:r>
            <w:r w:rsidRPr="00E55D3D">
              <w:rPr>
                <w:rFonts w:ascii="Times New Roman" w:eastAsia="Times New Roman" w:hAnsi="Times New Roman"/>
                <w:lang w:eastAsia="it-IT"/>
              </w:rPr>
              <w:lastRenderedPageBreak/>
              <w:t>personale assegnato agli uffici di diretta collaborazione con gli organi di indirizzo politico</w:t>
            </w:r>
          </w:p>
        </w:tc>
        <w:tc>
          <w:tcPr>
            <w:tcW w:w="417" w:type="pct"/>
            <w:hideMark/>
          </w:tcPr>
          <w:p w14:paraId="2D08580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(art. 16, c. 2, d.lgs. n. 33/2013)</w:t>
            </w:r>
          </w:p>
        </w:tc>
        <w:tc>
          <w:tcPr>
            <w:tcW w:w="397" w:type="pct"/>
          </w:tcPr>
          <w:p w14:paraId="3425295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0B05FBA" w14:textId="5A56E53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95529F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3839A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76A77B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B560391" w14:textId="0A809369" w:rsidTr="00EA44F2">
        <w:trPr>
          <w:trHeight w:val="780"/>
        </w:trPr>
        <w:tc>
          <w:tcPr>
            <w:tcW w:w="535" w:type="pct"/>
            <w:vMerge/>
            <w:hideMark/>
          </w:tcPr>
          <w:p w14:paraId="373F5FC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1549EAA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non a tempo indeterminato</w:t>
            </w:r>
          </w:p>
        </w:tc>
        <w:tc>
          <w:tcPr>
            <w:tcW w:w="360" w:type="pct"/>
            <w:hideMark/>
          </w:tcPr>
          <w:p w14:paraId="4FBBB33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17, c. 1, d.lgs. n. 33/2013</w:t>
            </w:r>
          </w:p>
        </w:tc>
        <w:tc>
          <w:tcPr>
            <w:tcW w:w="548" w:type="pct"/>
            <w:hideMark/>
          </w:tcPr>
          <w:p w14:paraId="6ED7988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non a tempo indeterminato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0025DE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con rapporto di lavoro non a tempo indeterminato, ivi compreso il personale assegnato agli uffici di diretta collaborazione con gli organi di indirizzo politico</w:t>
            </w:r>
          </w:p>
        </w:tc>
        <w:tc>
          <w:tcPr>
            <w:tcW w:w="417" w:type="pct"/>
            <w:hideMark/>
          </w:tcPr>
          <w:p w14:paraId="55DA885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17, c. 1, d.lgs. n. 33/2013)</w:t>
            </w:r>
          </w:p>
        </w:tc>
        <w:tc>
          <w:tcPr>
            <w:tcW w:w="397" w:type="pct"/>
          </w:tcPr>
          <w:p w14:paraId="3BAD6EB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77E092D" w14:textId="52A3A80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932C5E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BDE545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1A3DF6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D64D1A9" w14:textId="06BDB44E" w:rsidTr="00EA44F2">
        <w:trPr>
          <w:trHeight w:val="1040"/>
        </w:trPr>
        <w:tc>
          <w:tcPr>
            <w:tcW w:w="535" w:type="pct"/>
            <w:vMerge/>
            <w:hideMark/>
          </w:tcPr>
          <w:p w14:paraId="4DD39EA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A794ED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AD3865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17, c. 2, d.lgs. n. 33/2013</w:t>
            </w:r>
          </w:p>
        </w:tc>
        <w:tc>
          <w:tcPr>
            <w:tcW w:w="548" w:type="pct"/>
            <w:hideMark/>
          </w:tcPr>
          <w:p w14:paraId="0FD4D24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del personale non a tempo indeterminato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294BDF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complessivo del personale con rapporto di lavoro non a tempo indeterminato, con particolare riguardo al personale assegnato agli uffici di diretta collaborazione con gli organi di indirizzo politico</w:t>
            </w:r>
          </w:p>
        </w:tc>
        <w:tc>
          <w:tcPr>
            <w:tcW w:w="417" w:type="pct"/>
            <w:hideMark/>
          </w:tcPr>
          <w:p w14:paraId="4F49BA4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Trimestrale </w:t>
            </w:r>
            <w:r w:rsidRPr="00E55D3D">
              <w:rPr>
                <w:rFonts w:ascii="Times New Roman" w:eastAsia="Times New Roman" w:hAnsi="Times New Roman"/>
                <w:lang w:val="en-US" w:eastAsia="it-IT"/>
              </w:rPr>
              <w:br/>
              <w:t>(art. 17, c. 2, d.lgs. n. 33/2013)</w:t>
            </w:r>
          </w:p>
        </w:tc>
        <w:tc>
          <w:tcPr>
            <w:tcW w:w="397" w:type="pct"/>
          </w:tcPr>
          <w:p w14:paraId="5A7CEDB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5B88C35" w14:textId="6B71C77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3E770F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E6B2C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6BAD7E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493136A" w14:textId="38FA57EE" w:rsidTr="00EA44F2">
        <w:trPr>
          <w:trHeight w:val="780"/>
        </w:trPr>
        <w:tc>
          <w:tcPr>
            <w:tcW w:w="535" w:type="pct"/>
            <w:vMerge/>
            <w:hideMark/>
          </w:tcPr>
          <w:p w14:paraId="3FCC0CAC"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120EF8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Tassi di assenza</w:t>
            </w:r>
          </w:p>
        </w:tc>
        <w:tc>
          <w:tcPr>
            <w:tcW w:w="360" w:type="pct"/>
            <w:hideMark/>
          </w:tcPr>
          <w:p w14:paraId="636E93C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3, d.lgs. n. 33/2013</w:t>
            </w:r>
          </w:p>
        </w:tc>
        <w:tc>
          <w:tcPr>
            <w:tcW w:w="548" w:type="pct"/>
            <w:hideMark/>
          </w:tcPr>
          <w:p w14:paraId="2427EA1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Tassi di assenza trimestrali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A4B97E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Tassi di assenza del personale distinti per uffici di livello dirigenziale</w:t>
            </w:r>
          </w:p>
        </w:tc>
        <w:tc>
          <w:tcPr>
            <w:tcW w:w="417" w:type="pct"/>
            <w:hideMark/>
          </w:tcPr>
          <w:p w14:paraId="310F007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Trimestrale </w:t>
            </w:r>
            <w:r w:rsidRPr="00E55D3D">
              <w:rPr>
                <w:rFonts w:ascii="Times New Roman" w:eastAsia="Times New Roman" w:hAnsi="Times New Roman"/>
                <w:lang w:val="en-US" w:eastAsia="it-IT"/>
              </w:rPr>
              <w:br/>
              <w:t>(art. 16, c. 3, d.lgs. n. 33/2013)</w:t>
            </w:r>
          </w:p>
        </w:tc>
        <w:tc>
          <w:tcPr>
            <w:tcW w:w="397" w:type="pct"/>
          </w:tcPr>
          <w:p w14:paraId="27927C2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9B1953F" w14:textId="06FF1A6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CB76AC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38731E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70C29D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0715A91" w14:textId="28AEEC69" w:rsidTr="00EA44F2">
        <w:trPr>
          <w:trHeight w:val="1410"/>
        </w:trPr>
        <w:tc>
          <w:tcPr>
            <w:tcW w:w="535" w:type="pct"/>
            <w:vMerge/>
            <w:hideMark/>
          </w:tcPr>
          <w:p w14:paraId="195C7378"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0AC691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Incarichi conferiti e autorizzati ai dipendenti (dirigenti e non dirigenti)</w:t>
            </w:r>
          </w:p>
        </w:tc>
        <w:tc>
          <w:tcPr>
            <w:tcW w:w="360" w:type="pct"/>
            <w:hideMark/>
          </w:tcPr>
          <w:p w14:paraId="7ECE329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18, d.lgs. n. 33/2013</w:t>
            </w:r>
            <w:r w:rsidRPr="00E55D3D">
              <w:rPr>
                <w:rFonts w:ascii="Times New Roman" w:eastAsia="Times New Roman" w:hAnsi="Times New Roman"/>
                <w:lang w:val="en-US" w:eastAsia="it-IT"/>
              </w:rPr>
              <w:br/>
              <w:t>Art. 53, c. 14, d.lgs. n. 165/2001</w:t>
            </w:r>
          </w:p>
        </w:tc>
        <w:tc>
          <w:tcPr>
            <w:tcW w:w="548" w:type="pct"/>
            <w:hideMark/>
          </w:tcPr>
          <w:p w14:paraId="4778C2C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Incarichi conferiti e autorizzati ai dipendenti (dirigenti e non dirigenti)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ED4E4A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incarichi conferiti o autorizzati a ciascun dipendente (dirigente e non dirigente), con l'indicazione dell'oggetto, della durata e del compenso spettante per ogni incarico</w:t>
            </w:r>
          </w:p>
        </w:tc>
        <w:tc>
          <w:tcPr>
            <w:tcW w:w="417" w:type="pct"/>
            <w:hideMark/>
          </w:tcPr>
          <w:p w14:paraId="485469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94F132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99DB90D" w14:textId="03A464A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2D0D5F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ACCE4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9B04BF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2E06A6C" w14:textId="5B600C90" w:rsidTr="00EA44F2">
        <w:trPr>
          <w:trHeight w:val="1875"/>
        </w:trPr>
        <w:tc>
          <w:tcPr>
            <w:tcW w:w="535" w:type="pct"/>
            <w:vMerge/>
            <w:hideMark/>
          </w:tcPr>
          <w:p w14:paraId="47AC6D67"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3CEDE4A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collettiva</w:t>
            </w:r>
          </w:p>
        </w:tc>
        <w:tc>
          <w:tcPr>
            <w:tcW w:w="360" w:type="pct"/>
            <w:hideMark/>
          </w:tcPr>
          <w:p w14:paraId="0D69CB8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1, d.lgs. n. 33/2013</w:t>
            </w:r>
            <w:r w:rsidRPr="00E55D3D">
              <w:rPr>
                <w:rFonts w:ascii="Times New Roman" w:eastAsia="Times New Roman" w:hAnsi="Times New Roman"/>
                <w:lang w:val="en-US" w:eastAsia="it-IT"/>
              </w:rPr>
              <w:br/>
              <w:t>Art. 47, c. 8, d.lgs. n. 165/2001</w:t>
            </w:r>
          </w:p>
        </w:tc>
        <w:tc>
          <w:tcPr>
            <w:tcW w:w="548" w:type="pct"/>
            <w:hideMark/>
          </w:tcPr>
          <w:p w14:paraId="2EB1293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collettiva</w:t>
            </w:r>
          </w:p>
        </w:tc>
        <w:tc>
          <w:tcPr>
            <w:tcW w:w="780" w:type="pct"/>
            <w:hideMark/>
          </w:tcPr>
          <w:p w14:paraId="5D863D6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Riferimenti necessari per la consultazione dei contratti e accordi collettivi nazionali ed eventuali interpretazioni autentiche</w:t>
            </w:r>
          </w:p>
        </w:tc>
        <w:tc>
          <w:tcPr>
            <w:tcW w:w="417" w:type="pct"/>
            <w:hideMark/>
          </w:tcPr>
          <w:p w14:paraId="01ED806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F63411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DC5C5A2" w14:textId="54B5BA2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73BCF5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C8EF1D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ECEE07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12030A8" w14:textId="3186A54D" w:rsidTr="00EA44F2">
        <w:trPr>
          <w:trHeight w:val="780"/>
        </w:trPr>
        <w:tc>
          <w:tcPr>
            <w:tcW w:w="535" w:type="pct"/>
            <w:vMerge/>
            <w:hideMark/>
          </w:tcPr>
          <w:p w14:paraId="765F763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47480D8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integrativa</w:t>
            </w:r>
          </w:p>
        </w:tc>
        <w:tc>
          <w:tcPr>
            <w:tcW w:w="360" w:type="pct"/>
            <w:hideMark/>
          </w:tcPr>
          <w:p w14:paraId="323BDF4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2, d.lgs. n. 33/2013</w:t>
            </w:r>
          </w:p>
        </w:tc>
        <w:tc>
          <w:tcPr>
            <w:tcW w:w="548" w:type="pct"/>
            <w:hideMark/>
          </w:tcPr>
          <w:p w14:paraId="3DF10AC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Contratti integrativi</w:t>
            </w:r>
          </w:p>
        </w:tc>
        <w:tc>
          <w:tcPr>
            <w:tcW w:w="780" w:type="pct"/>
            <w:hideMark/>
          </w:tcPr>
          <w:p w14:paraId="633703F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417" w:type="pct"/>
            <w:hideMark/>
          </w:tcPr>
          <w:p w14:paraId="509F80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2007F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8342987" w14:textId="5AB3241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29E72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95851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58053E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77A9908" w14:textId="772002C9" w:rsidTr="00EA44F2">
        <w:trPr>
          <w:trHeight w:val="1860"/>
        </w:trPr>
        <w:tc>
          <w:tcPr>
            <w:tcW w:w="535" w:type="pct"/>
            <w:vMerge/>
            <w:hideMark/>
          </w:tcPr>
          <w:p w14:paraId="4AF75A5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E50EBF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178F81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2, d.lgs. n. 33/2013</w:t>
            </w:r>
            <w:r w:rsidRPr="00E55D3D">
              <w:rPr>
                <w:rFonts w:ascii="Times New Roman" w:eastAsia="Times New Roman" w:hAnsi="Times New Roman"/>
                <w:lang w:val="en-US" w:eastAsia="it-IT"/>
              </w:rPr>
              <w:br/>
              <w:t>Art. 55, c. 4,d.lgs. n. 150/2009</w:t>
            </w:r>
          </w:p>
        </w:tc>
        <w:tc>
          <w:tcPr>
            <w:tcW w:w="548" w:type="pct"/>
            <w:hideMark/>
          </w:tcPr>
          <w:p w14:paraId="28D234E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Costi contratti integrativi</w:t>
            </w:r>
          </w:p>
        </w:tc>
        <w:tc>
          <w:tcPr>
            <w:tcW w:w="780" w:type="pct"/>
            <w:hideMark/>
          </w:tcPr>
          <w:p w14:paraId="2344D57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417" w:type="pct"/>
            <w:hideMark/>
          </w:tcPr>
          <w:p w14:paraId="22BD212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55, c. 4, d.lgs. n. 150/2009)</w:t>
            </w:r>
          </w:p>
        </w:tc>
        <w:tc>
          <w:tcPr>
            <w:tcW w:w="397" w:type="pct"/>
          </w:tcPr>
          <w:p w14:paraId="4CAC90A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3355FAF" w14:textId="257C497E" w:rsidR="00C14110" w:rsidRPr="00E55D3D" w:rsidRDefault="00C14110" w:rsidP="00EA44F2">
            <w:pPr>
              <w:spacing w:after="0"/>
              <w:jc w:val="center"/>
              <w:rPr>
                <w:rFonts w:ascii="Times New Roman" w:eastAsia="Times New Roman" w:hAnsi="Times New Roman"/>
                <w:lang w:val="en-US" w:eastAsia="it-IT"/>
              </w:rPr>
            </w:pPr>
            <w:bookmarkStart w:id="66" w:name="OLE_LINK5"/>
            <w:bookmarkStart w:id="67" w:name="OLE_LINK6"/>
            <w:r w:rsidRPr="00E55D3D">
              <w:rPr>
                <w:rFonts w:ascii="Times New Roman" w:eastAsia="Times New Roman" w:hAnsi="Times New Roman"/>
                <w:lang w:eastAsia="it-IT"/>
              </w:rPr>
              <w:t>Direttore</w:t>
            </w:r>
            <w:bookmarkEnd w:id="66"/>
            <w:bookmarkEnd w:id="67"/>
          </w:p>
        </w:tc>
        <w:tc>
          <w:tcPr>
            <w:tcW w:w="397" w:type="pct"/>
          </w:tcPr>
          <w:p w14:paraId="01A4855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F9BCFA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217BD8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D257A51" w14:textId="03CDA14F" w:rsidTr="00EA44F2">
        <w:trPr>
          <w:trHeight w:val="780"/>
        </w:trPr>
        <w:tc>
          <w:tcPr>
            <w:tcW w:w="535" w:type="pct"/>
            <w:vMerge/>
            <w:hideMark/>
          </w:tcPr>
          <w:p w14:paraId="754D98F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noWrap/>
            <w:hideMark/>
          </w:tcPr>
          <w:p w14:paraId="3CF12D3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OIV </w:t>
            </w:r>
          </w:p>
        </w:tc>
        <w:tc>
          <w:tcPr>
            <w:tcW w:w="360" w:type="pct"/>
            <w:hideMark/>
          </w:tcPr>
          <w:p w14:paraId="0B6084E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c), d.lgs. n. 33/2013</w:t>
            </w:r>
          </w:p>
        </w:tc>
        <w:tc>
          <w:tcPr>
            <w:tcW w:w="548" w:type="pct"/>
            <w:vMerge w:val="restart"/>
            <w:hideMark/>
          </w:tcPr>
          <w:p w14:paraId="10D7574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OIV</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303D067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Nominativi</w:t>
            </w:r>
          </w:p>
        </w:tc>
        <w:tc>
          <w:tcPr>
            <w:tcW w:w="417" w:type="pct"/>
            <w:hideMark/>
          </w:tcPr>
          <w:p w14:paraId="302D760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B165F0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0448AA59" w14:textId="2C1C3706"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2BBD62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B13440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2B203F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86E55B9" w14:textId="024E8096" w:rsidTr="00EA44F2">
        <w:trPr>
          <w:trHeight w:val="780"/>
        </w:trPr>
        <w:tc>
          <w:tcPr>
            <w:tcW w:w="535" w:type="pct"/>
            <w:vMerge/>
            <w:hideMark/>
          </w:tcPr>
          <w:p w14:paraId="41D22AA0"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6BA149E"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1BB5B8B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c), d.lgs. n. 33/2013</w:t>
            </w:r>
          </w:p>
        </w:tc>
        <w:tc>
          <w:tcPr>
            <w:tcW w:w="548" w:type="pct"/>
            <w:vMerge/>
            <w:hideMark/>
          </w:tcPr>
          <w:p w14:paraId="257CB4C7"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C2FFDC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Curricula</w:t>
            </w:r>
          </w:p>
        </w:tc>
        <w:tc>
          <w:tcPr>
            <w:tcW w:w="417" w:type="pct"/>
            <w:hideMark/>
          </w:tcPr>
          <w:p w14:paraId="182779B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D74FA5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w:t>
            </w:r>
            <w:r w:rsidRPr="00E55D3D">
              <w:rPr>
                <w:rFonts w:ascii="Times New Roman" w:eastAsia="Times New Roman" w:hAnsi="Times New Roman"/>
                <w:lang w:eastAsia="it-IT"/>
              </w:rPr>
              <w:lastRenderedPageBreak/>
              <w:t>za</w:t>
            </w:r>
          </w:p>
        </w:tc>
        <w:tc>
          <w:tcPr>
            <w:tcW w:w="389" w:type="pct"/>
          </w:tcPr>
          <w:p w14:paraId="4BB55A96" w14:textId="5177A943"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07610B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F1D46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8A79EE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75138F2" w14:textId="718825C1" w:rsidTr="00EA44F2">
        <w:trPr>
          <w:trHeight w:val="780"/>
        </w:trPr>
        <w:tc>
          <w:tcPr>
            <w:tcW w:w="535" w:type="pct"/>
            <w:vMerge/>
            <w:hideMark/>
          </w:tcPr>
          <w:p w14:paraId="4BDB8009"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ECBAD57"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26C5B4C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Par. 14.2, delib. CiVIT n. 12/2013</w:t>
            </w:r>
          </w:p>
        </w:tc>
        <w:tc>
          <w:tcPr>
            <w:tcW w:w="548" w:type="pct"/>
            <w:vMerge/>
            <w:hideMark/>
          </w:tcPr>
          <w:p w14:paraId="09B6004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6357B8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Compensi</w:t>
            </w:r>
          </w:p>
        </w:tc>
        <w:tc>
          <w:tcPr>
            <w:tcW w:w="417" w:type="pct"/>
            <w:hideMark/>
          </w:tcPr>
          <w:p w14:paraId="6CD1052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9BF362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278C7A2A" w14:textId="7744E332"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3375F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E57547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F1D62E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824E5AD" w14:textId="75672CA0" w:rsidTr="00EA44F2">
        <w:trPr>
          <w:trHeight w:val="780"/>
        </w:trPr>
        <w:tc>
          <w:tcPr>
            <w:tcW w:w="535" w:type="pct"/>
            <w:hideMark/>
          </w:tcPr>
          <w:p w14:paraId="12026738"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Bandi di concorso</w:t>
            </w:r>
          </w:p>
        </w:tc>
        <w:tc>
          <w:tcPr>
            <w:tcW w:w="495" w:type="pct"/>
            <w:hideMark/>
          </w:tcPr>
          <w:p w14:paraId="013E97E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hideMark/>
          </w:tcPr>
          <w:p w14:paraId="59553F9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d.lgs. n. 33/2013</w:t>
            </w:r>
          </w:p>
        </w:tc>
        <w:tc>
          <w:tcPr>
            <w:tcW w:w="548" w:type="pct"/>
            <w:hideMark/>
          </w:tcPr>
          <w:p w14:paraId="367689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Bandi di concorso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C73EE2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Bandi di concorso per il reclutamento, a qualsiasi titolo, di personale presso l'amministrazione nonche' i criteri di valutazione della Commissione e le tracce delle prove scritte</w:t>
            </w:r>
          </w:p>
        </w:tc>
        <w:tc>
          <w:tcPr>
            <w:tcW w:w="417" w:type="pct"/>
            <w:hideMark/>
          </w:tcPr>
          <w:p w14:paraId="0683CD0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95E037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dell’Ufficio Affari Amministrativi</w:t>
            </w:r>
          </w:p>
        </w:tc>
        <w:tc>
          <w:tcPr>
            <w:tcW w:w="389" w:type="pct"/>
          </w:tcPr>
          <w:p w14:paraId="76B8290C" w14:textId="28CCFF8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20BA76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20C4A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227DCA1" w14:textId="77777777" w:rsidR="00C14110" w:rsidRPr="00E55D3D" w:rsidRDefault="00C14110" w:rsidP="00EA44F2">
            <w:pPr>
              <w:spacing w:after="0"/>
              <w:jc w:val="center"/>
              <w:rPr>
                <w:rFonts w:ascii="Times New Roman" w:eastAsia="Times New Roman" w:hAnsi="Times New Roman"/>
                <w:lang w:eastAsia="it-IT"/>
              </w:rPr>
            </w:pPr>
          </w:p>
        </w:tc>
      </w:tr>
      <w:tr w:rsidR="00B11B5A" w:rsidRPr="00E55D3D" w14:paraId="77B2094D" w14:textId="1E47D28C" w:rsidTr="00EA44F2">
        <w:trPr>
          <w:trHeight w:val="780"/>
        </w:trPr>
        <w:tc>
          <w:tcPr>
            <w:tcW w:w="535" w:type="pct"/>
            <w:vMerge w:val="restart"/>
            <w:hideMark/>
          </w:tcPr>
          <w:p w14:paraId="71FEE5F6"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Performance</w:t>
            </w:r>
          </w:p>
          <w:p w14:paraId="5AC8FAF0"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6B4FAAAB"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6A534805"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17FEE938"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p w14:paraId="2945D76C"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p w14:paraId="7766080C"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1A8C01BB" w14:textId="204FAEF2" w:rsidR="00B11B5A" w:rsidRPr="00E55D3D" w:rsidRDefault="00B11B5A" w:rsidP="00EA44F2">
            <w:pPr>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tc>
        <w:tc>
          <w:tcPr>
            <w:tcW w:w="495" w:type="pct"/>
            <w:hideMark/>
          </w:tcPr>
          <w:p w14:paraId="082B1B49"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w:t>
            </w:r>
          </w:p>
        </w:tc>
        <w:tc>
          <w:tcPr>
            <w:tcW w:w="360" w:type="pct"/>
            <w:hideMark/>
          </w:tcPr>
          <w:p w14:paraId="78C26368"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Par. 1, delib. CiVIT n. 104/2010</w:t>
            </w:r>
          </w:p>
        </w:tc>
        <w:tc>
          <w:tcPr>
            <w:tcW w:w="548" w:type="pct"/>
            <w:hideMark/>
          </w:tcPr>
          <w:p w14:paraId="546C8D35"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w:t>
            </w:r>
          </w:p>
        </w:tc>
        <w:tc>
          <w:tcPr>
            <w:tcW w:w="780" w:type="pct"/>
            <w:hideMark/>
          </w:tcPr>
          <w:p w14:paraId="637210FB"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 (art. 7, d.lgs. n. 150/2009)</w:t>
            </w:r>
          </w:p>
        </w:tc>
        <w:tc>
          <w:tcPr>
            <w:tcW w:w="417" w:type="pct"/>
            <w:hideMark/>
          </w:tcPr>
          <w:p w14:paraId="2A024826"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496A0EA"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11A7F2F3" w14:textId="5B74D74E"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32001C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F0532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4651854"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3B1A95E2" w14:textId="756335B0" w:rsidTr="00EA44F2">
        <w:trPr>
          <w:trHeight w:val="520"/>
        </w:trPr>
        <w:tc>
          <w:tcPr>
            <w:tcW w:w="535" w:type="pct"/>
            <w:vMerge/>
            <w:hideMark/>
          </w:tcPr>
          <w:p w14:paraId="041BD9E5" w14:textId="2E2C3BCD" w:rsidR="00B11B5A" w:rsidRPr="00E55D3D" w:rsidRDefault="00B11B5A" w:rsidP="00EA44F2">
            <w:pPr>
              <w:rPr>
                <w:rFonts w:ascii="Times New Roman" w:eastAsia="Times New Roman" w:hAnsi="Times New Roman"/>
                <w:b/>
                <w:bCs/>
                <w:lang w:eastAsia="it-IT"/>
              </w:rPr>
            </w:pPr>
          </w:p>
        </w:tc>
        <w:tc>
          <w:tcPr>
            <w:tcW w:w="495" w:type="pct"/>
            <w:hideMark/>
          </w:tcPr>
          <w:p w14:paraId="3B82D0AD"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Piano della Performance</w:t>
            </w:r>
          </w:p>
        </w:tc>
        <w:tc>
          <w:tcPr>
            <w:tcW w:w="360" w:type="pct"/>
            <w:vMerge w:val="restart"/>
            <w:hideMark/>
          </w:tcPr>
          <w:p w14:paraId="248C5650"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10, c. 8, lett. b), d.lgs. </w:t>
            </w:r>
            <w:r w:rsidRPr="00E55D3D">
              <w:rPr>
                <w:rFonts w:ascii="Times New Roman" w:eastAsia="Times New Roman" w:hAnsi="Times New Roman"/>
                <w:lang w:val="en-US" w:eastAsia="it-IT"/>
              </w:rPr>
              <w:lastRenderedPageBreak/>
              <w:t>n. 33/2013</w:t>
            </w:r>
          </w:p>
        </w:tc>
        <w:tc>
          <w:tcPr>
            <w:tcW w:w="548" w:type="pct"/>
            <w:hideMark/>
          </w:tcPr>
          <w:p w14:paraId="36D81042"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Piano della Performance/Piano esecutivo </w:t>
            </w:r>
            <w:r w:rsidRPr="00E55D3D">
              <w:rPr>
                <w:rFonts w:ascii="Times New Roman" w:eastAsia="Times New Roman" w:hAnsi="Times New Roman"/>
                <w:lang w:eastAsia="it-IT"/>
              </w:rPr>
              <w:lastRenderedPageBreak/>
              <w:t>di gestione</w:t>
            </w:r>
          </w:p>
        </w:tc>
        <w:tc>
          <w:tcPr>
            <w:tcW w:w="780" w:type="pct"/>
            <w:hideMark/>
          </w:tcPr>
          <w:p w14:paraId="19F47B9C"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Piano della Performance (art. 10, d.lgs. 150/2009)</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t>Piano esecutivo di gestione (per gli enti locali) (art. 169, c. 3-bis, d.lgs. n. 267/2000)</w:t>
            </w:r>
          </w:p>
        </w:tc>
        <w:tc>
          <w:tcPr>
            <w:tcW w:w="417" w:type="pct"/>
            <w:hideMark/>
          </w:tcPr>
          <w:p w14:paraId="5336DC06"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7AA3AF89"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Responsabile della Prevenzio</w:t>
            </w:r>
            <w:r w:rsidRPr="00E55D3D">
              <w:rPr>
                <w:rFonts w:ascii="Times New Roman" w:eastAsia="Times New Roman" w:hAnsi="Times New Roman"/>
                <w:lang w:eastAsia="it-IT"/>
              </w:rPr>
              <w:lastRenderedPageBreak/>
              <w:t>ne della Corruzione e della Trasparenza</w:t>
            </w:r>
          </w:p>
        </w:tc>
        <w:tc>
          <w:tcPr>
            <w:tcW w:w="389" w:type="pct"/>
          </w:tcPr>
          <w:p w14:paraId="74922768" w14:textId="2C74BAAE"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25FEBEB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38E8192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7A0FA5B5"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1491E19F" w14:textId="45550BDC" w:rsidTr="00EA44F2">
        <w:trPr>
          <w:trHeight w:val="520"/>
        </w:trPr>
        <w:tc>
          <w:tcPr>
            <w:tcW w:w="535" w:type="pct"/>
            <w:vMerge/>
            <w:hideMark/>
          </w:tcPr>
          <w:p w14:paraId="05F4E455" w14:textId="20F6A5C5" w:rsidR="00B11B5A" w:rsidRPr="00E55D3D" w:rsidRDefault="00B11B5A" w:rsidP="00EA44F2">
            <w:pPr>
              <w:rPr>
                <w:rFonts w:ascii="Times New Roman" w:eastAsia="Times New Roman" w:hAnsi="Times New Roman"/>
                <w:b/>
                <w:bCs/>
                <w:lang w:eastAsia="it-IT"/>
              </w:rPr>
            </w:pPr>
          </w:p>
        </w:tc>
        <w:tc>
          <w:tcPr>
            <w:tcW w:w="495" w:type="pct"/>
            <w:hideMark/>
          </w:tcPr>
          <w:p w14:paraId="1EE85391"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Relazione sulla Performance</w:t>
            </w:r>
          </w:p>
        </w:tc>
        <w:tc>
          <w:tcPr>
            <w:tcW w:w="360" w:type="pct"/>
            <w:vMerge/>
            <w:hideMark/>
          </w:tcPr>
          <w:p w14:paraId="51DAAE7A" w14:textId="77777777" w:rsidR="00B11B5A" w:rsidRPr="00E55D3D" w:rsidRDefault="00B11B5A" w:rsidP="00EA44F2">
            <w:pPr>
              <w:spacing w:after="0"/>
              <w:rPr>
                <w:rFonts w:ascii="Times New Roman" w:eastAsia="Times New Roman" w:hAnsi="Times New Roman"/>
                <w:lang w:val="en-US" w:eastAsia="it-IT"/>
              </w:rPr>
            </w:pPr>
          </w:p>
        </w:tc>
        <w:tc>
          <w:tcPr>
            <w:tcW w:w="548" w:type="pct"/>
            <w:hideMark/>
          </w:tcPr>
          <w:p w14:paraId="4D645F21"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Relazione sulla Performance</w:t>
            </w:r>
          </w:p>
        </w:tc>
        <w:tc>
          <w:tcPr>
            <w:tcW w:w="780" w:type="pct"/>
            <w:hideMark/>
          </w:tcPr>
          <w:p w14:paraId="1EA2428B"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sulla Performance (art. 10, d.lgs. 150/2009)</w:t>
            </w:r>
          </w:p>
        </w:tc>
        <w:tc>
          <w:tcPr>
            <w:tcW w:w="417" w:type="pct"/>
            <w:hideMark/>
          </w:tcPr>
          <w:p w14:paraId="51DF81E5"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6871F43"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08C7047E" w14:textId="152A7BE8"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603FD4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217C29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AB4E18B"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6E44EC7D" w14:textId="383D7D8B" w:rsidTr="00EA44F2">
        <w:trPr>
          <w:trHeight w:val="520"/>
        </w:trPr>
        <w:tc>
          <w:tcPr>
            <w:tcW w:w="535" w:type="pct"/>
            <w:vMerge/>
            <w:hideMark/>
          </w:tcPr>
          <w:p w14:paraId="3B89497C" w14:textId="1EFF4978" w:rsidR="00B11B5A" w:rsidRPr="00E55D3D" w:rsidRDefault="00B11B5A" w:rsidP="00EA44F2">
            <w:pPr>
              <w:rPr>
                <w:rFonts w:ascii="Times New Roman" w:eastAsia="Times New Roman" w:hAnsi="Times New Roman"/>
                <w:b/>
                <w:bCs/>
                <w:lang w:eastAsia="it-IT"/>
              </w:rPr>
            </w:pPr>
          </w:p>
        </w:tc>
        <w:tc>
          <w:tcPr>
            <w:tcW w:w="495" w:type="pct"/>
            <w:vMerge w:val="restart"/>
            <w:hideMark/>
          </w:tcPr>
          <w:p w14:paraId="1CD4E0C8"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Ammontare complessivo dei premi</w:t>
            </w:r>
          </w:p>
        </w:tc>
        <w:tc>
          <w:tcPr>
            <w:tcW w:w="360" w:type="pct"/>
            <w:vMerge w:val="restart"/>
            <w:hideMark/>
          </w:tcPr>
          <w:p w14:paraId="2DC01E1E"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1, d.lgs. n. 33/2013</w:t>
            </w:r>
          </w:p>
        </w:tc>
        <w:tc>
          <w:tcPr>
            <w:tcW w:w="548" w:type="pct"/>
            <w:vMerge w:val="restart"/>
            <w:hideMark/>
          </w:tcPr>
          <w:p w14:paraId="3E5026FC"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premi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3F47355"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premi collegati alla performance stanziati</w:t>
            </w:r>
          </w:p>
        </w:tc>
        <w:tc>
          <w:tcPr>
            <w:tcW w:w="417" w:type="pct"/>
            <w:hideMark/>
          </w:tcPr>
          <w:p w14:paraId="73F938E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B09CD04"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20AE21B" w14:textId="19E02CD4"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690DC81"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E6831A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A06147D"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032AC4D0" w14:textId="464CD4D4" w:rsidTr="00EA44F2">
        <w:trPr>
          <w:trHeight w:val="520"/>
        </w:trPr>
        <w:tc>
          <w:tcPr>
            <w:tcW w:w="535" w:type="pct"/>
            <w:vMerge/>
            <w:hideMark/>
          </w:tcPr>
          <w:p w14:paraId="6531730A" w14:textId="127019DC" w:rsidR="00B11B5A" w:rsidRPr="00E55D3D" w:rsidRDefault="00B11B5A" w:rsidP="00EA44F2">
            <w:pPr>
              <w:rPr>
                <w:rFonts w:ascii="Times New Roman" w:eastAsia="Times New Roman" w:hAnsi="Times New Roman"/>
                <w:b/>
                <w:bCs/>
                <w:lang w:val="en-US" w:eastAsia="it-IT"/>
              </w:rPr>
            </w:pPr>
          </w:p>
        </w:tc>
        <w:tc>
          <w:tcPr>
            <w:tcW w:w="495" w:type="pct"/>
            <w:vMerge/>
            <w:hideMark/>
          </w:tcPr>
          <w:p w14:paraId="35173BBF" w14:textId="77777777" w:rsidR="00B11B5A" w:rsidRPr="00E55D3D" w:rsidRDefault="00B11B5A" w:rsidP="00EA44F2">
            <w:pPr>
              <w:spacing w:after="0"/>
              <w:rPr>
                <w:rFonts w:ascii="Times New Roman" w:eastAsia="Times New Roman" w:hAnsi="Times New Roman"/>
                <w:lang w:val="en-US" w:eastAsia="it-IT"/>
              </w:rPr>
            </w:pPr>
          </w:p>
        </w:tc>
        <w:tc>
          <w:tcPr>
            <w:tcW w:w="360" w:type="pct"/>
            <w:vMerge/>
            <w:hideMark/>
          </w:tcPr>
          <w:p w14:paraId="575BE48E" w14:textId="77777777" w:rsidR="00B11B5A" w:rsidRPr="00E55D3D" w:rsidRDefault="00B11B5A" w:rsidP="00EA44F2">
            <w:pPr>
              <w:spacing w:after="0"/>
              <w:rPr>
                <w:rFonts w:ascii="Times New Roman" w:eastAsia="Times New Roman" w:hAnsi="Times New Roman"/>
                <w:lang w:val="en-US" w:eastAsia="it-IT"/>
              </w:rPr>
            </w:pPr>
          </w:p>
        </w:tc>
        <w:tc>
          <w:tcPr>
            <w:tcW w:w="548" w:type="pct"/>
            <w:vMerge/>
            <w:hideMark/>
          </w:tcPr>
          <w:p w14:paraId="7B5BF113" w14:textId="77777777" w:rsidR="00B11B5A" w:rsidRPr="00E55D3D" w:rsidRDefault="00B11B5A" w:rsidP="00EA44F2">
            <w:pPr>
              <w:spacing w:after="0"/>
              <w:rPr>
                <w:rFonts w:ascii="Times New Roman" w:eastAsia="Times New Roman" w:hAnsi="Times New Roman"/>
                <w:lang w:val="en-US" w:eastAsia="it-IT"/>
              </w:rPr>
            </w:pPr>
          </w:p>
        </w:tc>
        <w:tc>
          <w:tcPr>
            <w:tcW w:w="780" w:type="pct"/>
            <w:hideMark/>
          </w:tcPr>
          <w:p w14:paraId="113C6FC6"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dei premi effettivamente distribuiti</w:t>
            </w:r>
          </w:p>
        </w:tc>
        <w:tc>
          <w:tcPr>
            <w:tcW w:w="417" w:type="pct"/>
            <w:hideMark/>
          </w:tcPr>
          <w:p w14:paraId="5698BAC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4302F8"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1D5BC48" w14:textId="482487AC"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FA50E58"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A2406E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8DA58E"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019E3F9D" w14:textId="3114F893" w:rsidTr="00EA44F2">
        <w:trPr>
          <w:trHeight w:val="1515"/>
        </w:trPr>
        <w:tc>
          <w:tcPr>
            <w:tcW w:w="535" w:type="pct"/>
            <w:vMerge/>
            <w:hideMark/>
          </w:tcPr>
          <w:p w14:paraId="1ACD05B4" w14:textId="79998C20" w:rsidR="00B11B5A" w:rsidRPr="00E55D3D" w:rsidRDefault="00B11B5A" w:rsidP="00EA44F2">
            <w:pPr>
              <w:rPr>
                <w:rFonts w:ascii="Times New Roman" w:eastAsia="Times New Roman" w:hAnsi="Times New Roman"/>
                <w:b/>
                <w:bCs/>
                <w:lang w:val="en-US" w:eastAsia="it-IT"/>
              </w:rPr>
            </w:pPr>
          </w:p>
        </w:tc>
        <w:tc>
          <w:tcPr>
            <w:tcW w:w="495" w:type="pct"/>
            <w:vMerge w:val="restart"/>
            <w:hideMark/>
          </w:tcPr>
          <w:p w14:paraId="46608F54"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Dati relativi ai premi</w:t>
            </w:r>
          </w:p>
        </w:tc>
        <w:tc>
          <w:tcPr>
            <w:tcW w:w="360" w:type="pct"/>
            <w:vMerge w:val="restart"/>
            <w:hideMark/>
          </w:tcPr>
          <w:p w14:paraId="01675832"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2, d.lgs. n. 33/2013</w:t>
            </w:r>
          </w:p>
        </w:tc>
        <w:tc>
          <w:tcPr>
            <w:tcW w:w="548" w:type="pct"/>
            <w:vMerge w:val="restart"/>
            <w:hideMark/>
          </w:tcPr>
          <w:p w14:paraId="74AF1EFF"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ai premi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D451C9D"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Criteri definiti nei sistemi di misurazione e valutazione della performance  per l’assegnazione del trattamento accessorio</w:t>
            </w:r>
          </w:p>
        </w:tc>
        <w:tc>
          <w:tcPr>
            <w:tcW w:w="417" w:type="pct"/>
            <w:hideMark/>
          </w:tcPr>
          <w:p w14:paraId="5F67A1B4"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5B35B2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w:t>
            </w:r>
            <w:r w:rsidRPr="00E55D3D">
              <w:rPr>
                <w:rFonts w:ascii="Times New Roman" w:eastAsia="Times New Roman" w:hAnsi="Times New Roman"/>
                <w:lang w:eastAsia="it-IT"/>
              </w:rPr>
              <w:lastRenderedPageBreak/>
              <w:t>za</w:t>
            </w:r>
          </w:p>
        </w:tc>
        <w:tc>
          <w:tcPr>
            <w:tcW w:w="389" w:type="pct"/>
          </w:tcPr>
          <w:p w14:paraId="6CBD6639" w14:textId="3C75B65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39077E3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F82A26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90FDE4"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2FB4CF9A" w14:textId="3168C92E" w:rsidTr="00EA44F2">
        <w:trPr>
          <w:trHeight w:val="1275"/>
        </w:trPr>
        <w:tc>
          <w:tcPr>
            <w:tcW w:w="535" w:type="pct"/>
            <w:vMerge/>
            <w:hideMark/>
          </w:tcPr>
          <w:p w14:paraId="2EFB2202" w14:textId="7AD97CE4" w:rsidR="00B11B5A" w:rsidRPr="00E55D3D" w:rsidRDefault="00B11B5A" w:rsidP="00EA44F2">
            <w:pPr>
              <w:rPr>
                <w:rFonts w:ascii="Times New Roman" w:eastAsia="Times New Roman" w:hAnsi="Times New Roman"/>
                <w:b/>
                <w:bCs/>
                <w:lang w:eastAsia="it-IT"/>
              </w:rPr>
            </w:pPr>
          </w:p>
        </w:tc>
        <w:tc>
          <w:tcPr>
            <w:tcW w:w="495" w:type="pct"/>
            <w:vMerge/>
            <w:hideMark/>
          </w:tcPr>
          <w:p w14:paraId="73547480" w14:textId="77777777" w:rsidR="00B11B5A" w:rsidRPr="00E55D3D" w:rsidRDefault="00B11B5A" w:rsidP="00EA44F2">
            <w:pPr>
              <w:spacing w:after="0"/>
              <w:rPr>
                <w:rFonts w:ascii="Times New Roman" w:eastAsia="Times New Roman" w:hAnsi="Times New Roman"/>
                <w:lang w:eastAsia="it-IT"/>
              </w:rPr>
            </w:pPr>
          </w:p>
        </w:tc>
        <w:tc>
          <w:tcPr>
            <w:tcW w:w="360" w:type="pct"/>
            <w:vMerge/>
            <w:hideMark/>
          </w:tcPr>
          <w:p w14:paraId="0A064CAD" w14:textId="77777777" w:rsidR="00B11B5A" w:rsidRPr="00E55D3D" w:rsidRDefault="00B11B5A" w:rsidP="00EA44F2">
            <w:pPr>
              <w:spacing w:after="0"/>
              <w:rPr>
                <w:rFonts w:ascii="Times New Roman" w:eastAsia="Times New Roman" w:hAnsi="Times New Roman"/>
                <w:lang w:eastAsia="it-IT"/>
              </w:rPr>
            </w:pPr>
          </w:p>
        </w:tc>
        <w:tc>
          <w:tcPr>
            <w:tcW w:w="548" w:type="pct"/>
            <w:vMerge/>
            <w:hideMark/>
          </w:tcPr>
          <w:p w14:paraId="2EB82F96" w14:textId="77777777" w:rsidR="00B11B5A" w:rsidRPr="00E55D3D" w:rsidRDefault="00B11B5A" w:rsidP="00EA44F2">
            <w:pPr>
              <w:spacing w:after="0"/>
              <w:rPr>
                <w:rFonts w:ascii="Times New Roman" w:eastAsia="Times New Roman" w:hAnsi="Times New Roman"/>
                <w:lang w:eastAsia="it-IT"/>
              </w:rPr>
            </w:pPr>
          </w:p>
        </w:tc>
        <w:tc>
          <w:tcPr>
            <w:tcW w:w="780" w:type="pct"/>
            <w:hideMark/>
          </w:tcPr>
          <w:p w14:paraId="6B0663CF"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Distribuzione del trattamento accessorio, in forma aggregata, al fine di dare conto del livello di selettività utilizzato nella distribuzione dei premi e degli incentivi</w:t>
            </w:r>
          </w:p>
        </w:tc>
        <w:tc>
          <w:tcPr>
            <w:tcW w:w="417" w:type="pct"/>
            <w:hideMark/>
          </w:tcPr>
          <w:p w14:paraId="6F2FDFA0"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AA2FED4"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A16CEAC" w14:textId="0AE0EDD1"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8039D8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BE7C57"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FAA9C7"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1D6A58C6" w14:textId="7A4FF661" w:rsidTr="00EA44F2">
        <w:trPr>
          <w:trHeight w:val="1185"/>
        </w:trPr>
        <w:tc>
          <w:tcPr>
            <w:tcW w:w="535" w:type="pct"/>
            <w:vMerge/>
            <w:hideMark/>
          </w:tcPr>
          <w:p w14:paraId="468D110D" w14:textId="6603C2FC" w:rsidR="00B11B5A" w:rsidRPr="00E55D3D" w:rsidRDefault="00B11B5A" w:rsidP="00EA44F2">
            <w:pPr>
              <w:spacing w:after="0"/>
              <w:rPr>
                <w:rFonts w:ascii="Times New Roman" w:eastAsia="Times New Roman" w:hAnsi="Times New Roman"/>
                <w:b/>
                <w:bCs/>
                <w:lang w:val="en-US" w:eastAsia="it-IT"/>
              </w:rPr>
            </w:pPr>
          </w:p>
        </w:tc>
        <w:tc>
          <w:tcPr>
            <w:tcW w:w="495" w:type="pct"/>
            <w:vMerge/>
            <w:hideMark/>
          </w:tcPr>
          <w:p w14:paraId="2CD3EBDA" w14:textId="77777777" w:rsidR="00B11B5A" w:rsidRPr="00E55D3D" w:rsidRDefault="00B11B5A" w:rsidP="00EA44F2">
            <w:pPr>
              <w:spacing w:after="0"/>
              <w:rPr>
                <w:rFonts w:ascii="Times New Roman" w:eastAsia="Times New Roman" w:hAnsi="Times New Roman"/>
                <w:lang w:val="en-US" w:eastAsia="it-IT"/>
              </w:rPr>
            </w:pPr>
          </w:p>
        </w:tc>
        <w:tc>
          <w:tcPr>
            <w:tcW w:w="360" w:type="pct"/>
            <w:vMerge/>
            <w:hideMark/>
          </w:tcPr>
          <w:p w14:paraId="590BD2A6" w14:textId="77777777" w:rsidR="00B11B5A" w:rsidRPr="00E55D3D" w:rsidRDefault="00B11B5A" w:rsidP="00EA44F2">
            <w:pPr>
              <w:spacing w:after="0"/>
              <w:rPr>
                <w:rFonts w:ascii="Times New Roman" w:eastAsia="Times New Roman" w:hAnsi="Times New Roman"/>
                <w:lang w:val="en-US" w:eastAsia="it-IT"/>
              </w:rPr>
            </w:pPr>
          </w:p>
        </w:tc>
        <w:tc>
          <w:tcPr>
            <w:tcW w:w="548" w:type="pct"/>
            <w:vMerge/>
            <w:hideMark/>
          </w:tcPr>
          <w:p w14:paraId="359D1CF2" w14:textId="77777777" w:rsidR="00B11B5A" w:rsidRPr="00E55D3D" w:rsidRDefault="00B11B5A" w:rsidP="00EA44F2">
            <w:pPr>
              <w:spacing w:after="0"/>
              <w:rPr>
                <w:rFonts w:ascii="Times New Roman" w:eastAsia="Times New Roman" w:hAnsi="Times New Roman"/>
                <w:lang w:val="en-US" w:eastAsia="it-IT"/>
              </w:rPr>
            </w:pPr>
          </w:p>
        </w:tc>
        <w:tc>
          <w:tcPr>
            <w:tcW w:w="780" w:type="pct"/>
            <w:hideMark/>
          </w:tcPr>
          <w:p w14:paraId="676C464E"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Grado di differenziazione dell'utilizzo della premialità sia per i dirigenti sia per i dipendenti</w:t>
            </w:r>
          </w:p>
        </w:tc>
        <w:tc>
          <w:tcPr>
            <w:tcW w:w="417" w:type="pct"/>
            <w:hideMark/>
          </w:tcPr>
          <w:p w14:paraId="3FD208B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7A5EB6F"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367D708" w14:textId="721025F7" w:rsidR="00B11B5A" w:rsidRPr="00E55D3D" w:rsidRDefault="00B11B5A" w:rsidP="00EA44F2">
            <w:pPr>
              <w:rPr>
                <w:rFonts w:ascii="Times New Roman" w:eastAsia="Times New Roman" w:hAnsi="Times New Roman"/>
              </w:rPr>
            </w:pPr>
            <w:r w:rsidRPr="00E55D3D">
              <w:rPr>
                <w:rFonts w:ascii="Times New Roman" w:eastAsia="Times New Roman" w:hAnsi="Times New Roman"/>
                <w:lang w:eastAsia="it-IT"/>
              </w:rPr>
              <w:t>Direttore</w:t>
            </w:r>
          </w:p>
        </w:tc>
        <w:tc>
          <w:tcPr>
            <w:tcW w:w="397" w:type="pct"/>
          </w:tcPr>
          <w:p w14:paraId="21227971"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99B2BA"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8ABE531" w14:textId="77777777" w:rsidR="00B11B5A" w:rsidRPr="00E55D3D" w:rsidRDefault="00B11B5A" w:rsidP="00EA44F2">
            <w:pPr>
              <w:spacing w:after="0"/>
              <w:jc w:val="center"/>
              <w:rPr>
                <w:rFonts w:ascii="Times New Roman" w:eastAsia="Times New Roman" w:hAnsi="Times New Roman"/>
                <w:lang w:eastAsia="it-IT"/>
              </w:rPr>
            </w:pPr>
          </w:p>
        </w:tc>
      </w:tr>
      <w:tr w:rsidR="00EA44F2" w:rsidRPr="00E55D3D" w14:paraId="5F6A1B3C" w14:textId="25846FAE" w:rsidTr="00EA44F2">
        <w:trPr>
          <w:trHeight w:val="9488"/>
        </w:trPr>
        <w:tc>
          <w:tcPr>
            <w:tcW w:w="535" w:type="pct"/>
            <w:vMerge w:val="restart"/>
            <w:tcBorders>
              <w:bottom w:val="single" w:sz="4" w:space="0" w:color="auto"/>
            </w:tcBorders>
            <w:hideMark/>
          </w:tcPr>
          <w:p w14:paraId="4B5761D7" w14:textId="77777777" w:rsidR="00EA44F2" w:rsidRPr="00E55D3D" w:rsidRDefault="00EA44F2" w:rsidP="00EA44F2">
            <w:pPr>
              <w:spacing w:after="24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Enti controllati</w:t>
            </w:r>
          </w:p>
          <w:p w14:paraId="72A420DD" w14:textId="77777777" w:rsidR="00EA44F2" w:rsidRPr="00E55D3D" w:rsidRDefault="00EA44F2" w:rsidP="00EA44F2">
            <w:pPr>
              <w:spacing w:after="240"/>
              <w:jc w:val="center"/>
              <w:rPr>
                <w:rFonts w:ascii="Times New Roman" w:eastAsia="Times New Roman" w:hAnsi="Times New Roman"/>
                <w:b/>
                <w:bCs/>
                <w:lang w:val="en-US" w:eastAsia="it-IT"/>
              </w:rPr>
            </w:pPr>
          </w:p>
          <w:p w14:paraId="1D8DA889" w14:textId="77777777" w:rsidR="00EA44F2" w:rsidRPr="00E55D3D" w:rsidRDefault="00EA44F2" w:rsidP="00EA44F2">
            <w:pPr>
              <w:spacing w:after="240"/>
              <w:jc w:val="center"/>
              <w:rPr>
                <w:rFonts w:ascii="Times New Roman" w:eastAsia="Times New Roman" w:hAnsi="Times New Roman"/>
                <w:b/>
                <w:bCs/>
                <w:lang w:val="en-US" w:eastAsia="it-IT"/>
              </w:rPr>
            </w:pPr>
          </w:p>
          <w:p w14:paraId="5E87591F" w14:textId="77777777" w:rsidR="00EA44F2" w:rsidRPr="00E55D3D" w:rsidRDefault="00EA44F2" w:rsidP="00EA44F2">
            <w:pPr>
              <w:spacing w:after="240"/>
              <w:jc w:val="center"/>
              <w:rPr>
                <w:rFonts w:ascii="Times New Roman" w:eastAsia="Times New Roman" w:hAnsi="Times New Roman"/>
                <w:b/>
                <w:bCs/>
                <w:lang w:val="en-US" w:eastAsia="it-IT"/>
              </w:rPr>
            </w:pPr>
          </w:p>
          <w:p w14:paraId="0972F3CD" w14:textId="77777777" w:rsidR="00EA44F2" w:rsidRPr="00E55D3D" w:rsidRDefault="00EA44F2" w:rsidP="00EA44F2">
            <w:pPr>
              <w:spacing w:after="240"/>
              <w:jc w:val="center"/>
              <w:rPr>
                <w:rFonts w:ascii="Times New Roman" w:eastAsia="Times New Roman" w:hAnsi="Times New Roman"/>
                <w:b/>
                <w:bCs/>
                <w:lang w:val="en-US" w:eastAsia="it-IT"/>
              </w:rPr>
            </w:pPr>
          </w:p>
          <w:p w14:paraId="19FFA46A" w14:textId="77777777" w:rsidR="00EA44F2" w:rsidRPr="00E55D3D" w:rsidRDefault="00EA44F2" w:rsidP="00EA44F2">
            <w:pPr>
              <w:spacing w:after="240"/>
              <w:jc w:val="center"/>
              <w:rPr>
                <w:rFonts w:ascii="Times New Roman" w:eastAsia="Times New Roman" w:hAnsi="Times New Roman"/>
                <w:b/>
                <w:bCs/>
                <w:lang w:val="en-US" w:eastAsia="it-IT"/>
              </w:rPr>
            </w:pPr>
          </w:p>
          <w:p w14:paraId="7F533F09" w14:textId="77777777" w:rsidR="00EA44F2" w:rsidRPr="00E55D3D" w:rsidRDefault="00EA44F2" w:rsidP="00EA44F2">
            <w:pPr>
              <w:spacing w:after="240"/>
              <w:jc w:val="center"/>
              <w:rPr>
                <w:rFonts w:ascii="Times New Roman" w:eastAsia="Times New Roman" w:hAnsi="Times New Roman"/>
                <w:b/>
                <w:bCs/>
                <w:lang w:val="en-US" w:eastAsia="it-IT"/>
              </w:rPr>
            </w:pPr>
          </w:p>
          <w:p w14:paraId="37A635E1" w14:textId="77777777" w:rsidR="00EA44F2" w:rsidRPr="00E55D3D" w:rsidRDefault="00EA44F2" w:rsidP="00EA44F2">
            <w:pPr>
              <w:spacing w:after="240"/>
              <w:jc w:val="center"/>
              <w:rPr>
                <w:rFonts w:ascii="Times New Roman" w:eastAsia="Times New Roman" w:hAnsi="Times New Roman"/>
                <w:b/>
                <w:bCs/>
                <w:lang w:val="en-US" w:eastAsia="it-IT"/>
              </w:rPr>
            </w:pPr>
          </w:p>
          <w:p w14:paraId="7E6DCB15" w14:textId="77777777" w:rsidR="00EA44F2" w:rsidRPr="00E55D3D" w:rsidRDefault="00EA44F2" w:rsidP="00EA44F2">
            <w:pPr>
              <w:spacing w:after="240"/>
              <w:jc w:val="center"/>
              <w:rPr>
                <w:rFonts w:ascii="Times New Roman" w:eastAsia="Times New Roman" w:hAnsi="Times New Roman"/>
                <w:b/>
                <w:bCs/>
                <w:lang w:val="en-US" w:eastAsia="it-IT"/>
              </w:rPr>
            </w:pPr>
          </w:p>
          <w:p w14:paraId="5514D65E" w14:textId="77777777" w:rsidR="00EA44F2" w:rsidRPr="00E55D3D" w:rsidRDefault="00EA44F2" w:rsidP="00EA44F2">
            <w:pPr>
              <w:spacing w:after="240"/>
              <w:jc w:val="center"/>
              <w:rPr>
                <w:rFonts w:ascii="Times New Roman" w:eastAsia="Times New Roman" w:hAnsi="Times New Roman"/>
                <w:b/>
                <w:bCs/>
                <w:lang w:val="en-US" w:eastAsia="it-IT"/>
              </w:rPr>
            </w:pPr>
          </w:p>
          <w:p w14:paraId="1B70CA2A" w14:textId="77777777" w:rsidR="00EA44F2" w:rsidRPr="00E55D3D" w:rsidRDefault="00EA44F2" w:rsidP="00EA44F2">
            <w:pPr>
              <w:spacing w:after="240"/>
              <w:jc w:val="center"/>
              <w:rPr>
                <w:rFonts w:ascii="Times New Roman" w:eastAsia="Times New Roman" w:hAnsi="Times New Roman"/>
                <w:b/>
                <w:bCs/>
                <w:lang w:val="en-US" w:eastAsia="it-IT"/>
              </w:rPr>
            </w:pPr>
          </w:p>
          <w:p w14:paraId="510863F4" w14:textId="77777777" w:rsidR="00EA44F2" w:rsidRPr="00E55D3D" w:rsidRDefault="00EA44F2" w:rsidP="00EA44F2">
            <w:pPr>
              <w:spacing w:after="240"/>
              <w:jc w:val="center"/>
              <w:rPr>
                <w:rFonts w:ascii="Times New Roman" w:eastAsia="Times New Roman" w:hAnsi="Times New Roman"/>
                <w:b/>
                <w:bCs/>
                <w:lang w:val="en-US" w:eastAsia="it-IT"/>
              </w:rPr>
            </w:pPr>
          </w:p>
          <w:p w14:paraId="49EF7868" w14:textId="77777777" w:rsidR="00EA44F2" w:rsidRPr="00E55D3D" w:rsidRDefault="00EA44F2" w:rsidP="00EA44F2">
            <w:pPr>
              <w:spacing w:after="240"/>
              <w:jc w:val="center"/>
              <w:rPr>
                <w:rFonts w:ascii="Times New Roman" w:eastAsia="Times New Roman" w:hAnsi="Times New Roman"/>
                <w:b/>
                <w:bCs/>
                <w:lang w:val="en-US" w:eastAsia="it-IT"/>
              </w:rPr>
            </w:pPr>
          </w:p>
          <w:p w14:paraId="02EB15C9" w14:textId="77777777" w:rsidR="00EA44F2" w:rsidRPr="00E55D3D" w:rsidRDefault="00EA44F2" w:rsidP="00EA44F2">
            <w:pPr>
              <w:spacing w:after="240"/>
              <w:jc w:val="center"/>
              <w:rPr>
                <w:rFonts w:ascii="Times New Roman" w:eastAsia="Times New Roman" w:hAnsi="Times New Roman"/>
                <w:b/>
                <w:bCs/>
                <w:lang w:val="en-US" w:eastAsia="it-IT"/>
              </w:rPr>
            </w:pPr>
          </w:p>
          <w:p w14:paraId="0FAF77FF" w14:textId="77777777" w:rsidR="00EA44F2" w:rsidRPr="00E55D3D" w:rsidRDefault="00EA44F2" w:rsidP="00EA44F2">
            <w:pPr>
              <w:spacing w:after="240"/>
              <w:jc w:val="center"/>
              <w:rPr>
                <w:rFonts w:ascii="Times New Roman" w:eastAsia="Times New Roman" w:hAnsi="Times New Roman"/>
                <w:b/>
                <w:bCs/>
                <w:lang w:val="en-US" w:eastAsia="it-IT"/>
              </w:rPr>
            </w:pPr>
          </w:p>
          <w:p w14:paraId="599B190D" w14:textId="77777777" w:rsidR="00EA44F2" w:rsidRPr="00E55D3D" w:rsidRDefault="00EA44F2" w:rsidP="00EA44F2">
            <w:pPr>
              <w:spacing w:after="240"/>
              <w:jc w:val="center"/>
              <w:rPr>
                <w:rFonts w:ascii="Times New Roman" w:eastAsia="Times New Roman" w:hAnsi="Times New Roman"/>
                <w:b/>
                <w:bCs/>
                <w:lang w:val="en-US" w:eastAsia="it-IT"/>
              </w:rPr>
            </w:pPr>
          </w:p>
          <w:p w14:paraId="2E1CE708" w14:textId="77777777" w:rsidR="00EA44F2" w:rsidRPr="00E55D3D" w:rsidRDefault="00EA44F2" w:rsidP="00EA44F2">
            <w:pPr>
              <w:spacing w:after="240"/>
              <w:jc w:val="center"/>
              <w:rPr>
                <w:rFonts w:ascii="Times New Roman" w:eastAsia="Times New Roman" w:hAnsi="Times New Roman"/>
                <w:b/>
                <w:bCs/>
                <w:lang w:val="en-US" w:eastAsia="it-IT"/>
              </w:rPr>
            </w:pPr>
          </w:p>
          <w:p w14:paraId="25D7F98C" w14:textId="77777777" w:rsidR="00EA44F2" w:rsidRPr="00E55D3D" w:rsidRDefault="00EA44F2" w:rsidP="00EA44F2">
            <w:pPr>
              <w:spacing w:after="240"/>
              <w:jc w:val="center"/>
              <w:rPr>
                <w:rFonts w:ascii="Times New Roman" w:eastAsia="Times New Roman" w:hAnsi="Times New Roman"/>
                <w:b/>
                <w:bCs/>
                <w:lang w:val="en-US" w:eastAsia="it-IT"/>
              </w:rPr>
            </w:pPr>
          </w:p>
          <w:p w14:paraId="698D28F4" w14:textId="77777777" w:rsidR="00EA44F2" w:rsidRPr="00E55D3D" w:rsidRDefault="00EA44F2" w:rsidP="00EA44F2">
            <w:pPr>
              <w:spacing w:after="240"/>
              <w:jc w:val="center"/>
              <w:rPr>
                <w:rFonts w:ascii="Times New Roman" w:eastAsia="Times New Roman" w:hAnsi="Times New Roman"/>
                <w:b/>
                <w:bCs/>
                <w:lang w:val="en-US" w:eastAsia="it-IT"/>
              </w:rPr>
            </w:pPr>
          </w:p>
          <w:p w14:paraId="67690236" w14:textId="77777777" w:rsidR="00EA44F2" w:rsidRPr="00E55D3D" w:rsidRDefault="00EA44F2" w:rsidP="00EA44F2">
            <w:pPr>
              <w:spacing w:after="240"/>
              <w:jc w:val="center"/>
              <w:rPr>
                <w:rFonts w:ascii="Times New Roman" w:eastAsia="Times New Roman" w:hAnsi="Times New Roman"/>
                <w:b/>
                <w:bCs/>
                <w:lang w:val="en-US" w:eastAsia="it-IT"/>
              </w:rPr>
            </w:pPr>
          </w:p>
          <w:p w14:paraId="4286CF32" w14:textId="77777777" w:rsidR="00EA44F2" w:rsidRPr="00E55D3D" w:rsidRDefault="00EA44F2" w:rsidP="00EA44F2">
            <w:pPr>
              <w:spacing w:after="240"/>
              <w:jc w:val="center"/>
              <w:rPr>
                <w:rFonts w:ascii="Times New Roman" w:eastAsia="Times New Roman" w:hAnsi="Times New Roman"/>
                <w:b/>
                <w:bCs/>
                <w:lang w:val="en-US" w:eastAsia="it-IT"/>
              </w:rPr>
            </w:pPr>
          </w:p>
          <w:p w14:paraId="48C79B7D" w14:textId="77777777" w:rsidR="00EA44F2" w:rsidRPr="00E55D3D" w:rsidRDefault="00EA44F2" w:rsidP="00EA44F2">
            <w:pPr>
              <w:spacing w:after="240"/>
              <w:jc w:val="center"/>
              <w:rPr>
                <w:rFonts w:ascii="Times New Roman" w:eastAsia="Times New Roman" w:hAnsi="Times New Roman"/>
                <w:b/>
                <w:bCs/>
                <w:lang w:val="en-US" w:eastAsia="it-IT"/>
              </w:rPr>
            </w:pPr>
          </w:p>
          <w:p w14:paraId="2CA4DA96" w14:textId="77777777" w:rsidR="00EA44F2" w:rsidRPr="00E55D3D" w:rsidRDefault="00EA44F2" w:rsidP="00EA44F2">
            <w:pPr>
              <w:spacing w:after="240"/>
              <w:jc w:val="center"/>
              <w:rPr>
                <w:rFonts w:ascii="Times New Roman" w:eastAsia="Times New Roman" w:hAnsi="Times New Roman"/>
                <w:b/>
                <w:bCs/>
                <w:lang w:val="en-US" w:eastAsia="it-IT"/>
              </w:rPr>
            </w:pPr>
          </w:p>
          <w:p w14:paraId="4B626D9B" w14:textId="77777777" w:rsidR="00EA44F2" w:rsidRPr="00E55D3D" w:rsidRDefault="00EA44F2" w:rsidP="00EA44F2">
            <w:pPr>
              <w:spacing w:after="240"/>
              <w:jc w:val="center"/>
              <w:rPr>
                <w:rFonts w:ascii="Times New Roman" w:eastAsia="Times New Roman" w:hAnsi="Times New Roman"/>
                <w:b/>
                <w:bCs/>
                <w:lang w:val="en-US" w:eastAsia="it-IT"/>
              </w:rPr>
            </w:pPr>
          </w:p>
          <w:p w14:paraId="1A13A73B" w14:textId="77777777" w:rsidR="00EA44F2" w:rsidRPr="00E55D3D" w:rsidRDefault="00EA44F2" w:rsidP="00EA44F2">
            <w:pPr>
              <w:spacing w:after="240"/>
              <w:jc w:val="center"/>
              <w:rPr>
                <w:rFonts w:ascii="Times New Roman" w:eastAsia="Times New Roman" w:hAnsi="Times New Roman"/>
                <w:b/>
                <w:bCs/>
                <w:lang w:val="en-US" w:eastAsia="it-IT"/>
              </w:rPr>
            </w:pPr>
          </w:p>
          <w:p w14:paraId="7F0346B1" w14:textId="77777777" w:rsidR="00EA44F2" w:rsidRPr="00E55D3D" w:rsidRDefault="00EA44F2" w:rsidP="00EA44F2">
            <w:pPr>
              <w:spacing w:after="240"/>
              <w:jc w:val="center"/>
              <w:rPr>
                <w:rFonts w:ascii="Times New Roman" w:eastAsia="Times New Roman" w:hAnsi="Times New Roman"/>
                <w:b/>
                <w:bCs/>
                <w:lang w:val="en-US" w:eastAsia="it-IT"/>
              </w:rPr>
            </w:pPr>
          </w:p>
          <w:p w14:paraId="3BBBE059" w14:textId="77777777" w:rsidR="00EA44F2" w:rsidRPr="00E55D3D" w:rsidRDefault="00EA44F2" w:rsidP="00EA44F2">
            <w:pPr>
              <w:spacing w:after="240"/>
              <w:jc w:val="center"/>
              <w:rPr>
                <w:rFonts w:ascii="Times New Roman" w:eastAsia="Times New Roman" w:hAnsi="Times New Roman"/>
                <w:b/>
                <w:bCs/>
                <w:lang w:val="en-US" w:eastAsia="it-IT"/>
              </w:rPr>
            </w:pPr>
          </w:p>
          <w:p w14:paraId="319A8D7A" w14:textId="77777777" w:rsidR="00EA44F2" w:rsidRPr="00E55D3D" w:rsidRDefault="00EA44F2" w:rsidP="00EA44F2">
            <w:pPr>
              <w:spacing w:after="240"/>
              <w:jc w:val="center"/>
              <w:rPr>
                <w:rFonts w:ascii="Times New Roman" w:eastAsia="Times New Roman" w:hAnsi="Times New Roman"/>
                <w:b/>
                <w:bCs/>
                <w:lang w:val="en-US" w:eastAsia="it-IT"/>
              </w:rPr>
            </w:pPr>
          </w:p>
          <w:p w14:paraId="11323E51" w14:textId="77777777" w:rsidR="00EA44F2" w:rsidRPr="00E55D3D" w:rsidRDefault="00EA44F2" w:rsidP="00EA44F2">
            <w:pPr>
              <w:spacing w:after="240"/>
              <w:jc w:val="center"/>
              <w:rPr>
                <w:rFonts w:ascii="Times New Roman" w:eastAsia="Times New Roman" w:hAnsi="Times New Roman"/>
                <w:b/>
                <w:bCs/>
                <w:lang w:val="en-US" w:eastAsia="it-IT"/>
              </w:rPr>
            </w:pPr>
          </w:p>
          <w:p w14:paraId="4F8D575B" w14:textId="77777777" w:rsidR="00EA44F2" w:rsidRPr="00E55D3D" w:rsidRDefault="00EA44F2" w:rsidP="00EA44F2">
            <w:pPr>
              <w:spacing w:after="240"/>
              <w:jc w:val="center"/>
              <w:rPr>
                <w:rFonts w:ascii="Times New Roman" w:eastAsia="Times New Roman" w:hAnsi="Times New Roman"/>
                <w:b/>
                <w:bCs/>
                <w:lang w:val="en-US" w:eastAsia="it-IT"/>
              </w:rPr>
            </w:pPr>
          </w:p>
          <w:p w14:paraId="7C5D2528" w14:textId="77777777" w:rsidR="00EA44F2" w:rsidRPr="00E55D3D" w:rsidRDefault="00EA44F2" w:rsidP="00EA44F2">
            <w:pPr>
              <w:spacing w:after="240"/>
              <w:jc w:val="center"/>
              <w:rPr>
                <w:rFonts w:ascii="Times New Roman" w:eastAsia="Times New Roman" w:hAnsi="Times New Roman"/>
                <w:b/>
                <w:bCs/>
                <w:lang w:val="en-US" w:eastAsia="it-IT"/>
              </w:rPr>
            </w:pPr>
          </w:p>
          <w:p w14:paraId="1C676D57" w14:textId="77777777" w:rsidR="00EA44F2" w:rsidRPr="00E55D3D" w:rsidRDefault="00EA44F2" w:rsidP="00EA44F2">
            <w:pPr>
              <w:spacing w:after="240"/>
              <w:jc w:val="center"/>
              <w:rPr>
                <w:rFonts w:ascii="Times New Roman" w:eastAsia="Times New Roman" w:hAnsi="Times New Roman"/>
                <w:b/>
                <w:bCs/>
                <w:lang w:val="en-US" w:eastAsia="it-IT"/>
              </w:rPr>
            </w:pPr>
          </w:p>
          <w:p w14:paraId="46DA552F" w14:textId="77777777" w:rsidR="00EA44F2" w:rsidRPr="00E55D3D" w:rsidRDefault="00EA44F2" w:rsidP="00EA44F2">
            <w:pPr>
              <w:spacing w:after="240"/>
              <w:jc w:val="center"/>
              <w:rPr>
                <w:rFonts w:ascii="Times New Roman" w:eastAsia="Times New Roman" w:hAnsi="Times New Roman"/>
                <w:b/>
                <w:bCs/>
                <w:lang w:val="en-US" w:eastAsia="it-IT"/>
              </w:rPr>
            </w:pPr>
          </w:p>
          <w:p w14:paraId="4102B6DA" w14:textId="77777777" w:rsidR="00EA44F2" w:rsidRPr="00E55D3D" w:rsidRDefault="00EA44F2" w:rsidP="00EA44F2">
            <w:pPr>
              <w:spacing w:after="240"/>
              <w:jc w:val="center"/>
              <w:rPr>
                <w:rFonts w:ascii="Times New Roman" w:eastAsia="Times New Roman" w:hAnsi="Times New Roman"/>
                <w:b/>
                <w:bCs/>
                <w:lang w:val="en-US" w:eastAsia="it-IT"/>
              </w:rPr>
            </w:pPr>
          </w:p>
          <w:p w14:paraId="202DADAD" w14:textId="77777777" w:rsidR="00EA44F2" w:rsidRPr="00E55D3D" w:rsidRDefault="00EA44F2" w:rsidP="00EA44F2">
            <w:pPr>
              <w:spacing w:after="240"/>
              <w:jc w:val="center"/>
              <w:rPr>
                <w:rFonts w:ascii="Times New Roman" w:eastAsia="Times New Roman" w:hAnsi="Times New Roman"/>
                <w:b/>
                <w:bCs/>
                <w:lang w:val="en-US" w:eastAsia="it-IT"/>
              </w:rPr>
            </w:pPr>
          </w:p>
          <w:p w14:paraId="136C8F95" w14:textId="77777777" w:rsidR="00EA44F2" w:rsidRPr="00E55D3D" w:rsidRDefault="00EA44F2" w:rsidP="00EA44F2">
            <w:pPr>
              <w:spacing w:after="240"/>
              <w:jc w:val="center"/>
              <w:rPr>
                <w:rFonts w:ascii="Times New Roman" w:eastAsia="Times New Roman" w:hAnsi="Times New Roman"/>
                <w:b/>
                <w:bCs/>
                <w:lang w:val="en-US" w:eastAsia="it-IT"/>
              </w:rPr>
            </w:pPr>
          </w:p>
          <w:p w14:paraId="46CCF06A" w14:textId="77777777" w:rsidR="00EA44F2" w:rsidRPr="00E55D3D" w:rsidRDefault="00EA44F2" w:rsidP="00EA44F2">
            <w:pPr>
              <w:spacing w:after="240"/>
              <w:jc w:val="center"/>
              <w:rPr>
                <w:rFonts w:ascii="Times New Roman" w:eastAsia="Times New Roman" w:hAnsi="Times New Roman"/>
                <w:b/>
                <w:bCs/>
                <w:lang w:val="en-US" w:eastAsia="it-IT"/>
              </w:rPr>
            </w:pPr>
          </w:p>
          <w:p w14:paraId="3F2FEF92" w14:textId="77777777" w:rsidR="00EA44F2" w:rsidRPr="00E55D3D" w:rsidRDefault="00EA44F2" w:rsidP="00EA44F2">
            <w:pPr>
              <w:spacing w:after="240"/>
              <w:jc w:val="center"/>
              <w:rPr>
                <w:rFonts w:ascii="Times New Roman" w:eastAsia="Times New Roman" w:hAnsi="Times New Roman"/>
                <w:b/>
                <w:bCs/>
                <w:lang w:val="en-US" w:eastAsia="it-IT"/>
              </w:rPr>
            </w:pPr>
          </w:p>
          <w:p w14:paraId="2D067E72" w14:textId="77777777" w:rsidR="00EA44F2" w:rsidRPr="00E55D3D" w:rsidRDefault="00EA44F2" w:rsidP="00EA44F2">
            <w:pPr>
              <w:spacing w:after="240"/>
              <w:jc w:val="center"/>
              <w:rPr>
                <w:rFonts w:ascii="Times New Roman" w:eastAsia="Times New Roman" w:hAnsi="Times New Roman"/>
                <w:b/>
                <w:bCs/>
                <w:lang w:val="en-US" w:eastAsia="it-IT"/>
              </w:rPr>
            </w:pPr>
          </w:p>
          <w:p w14:paraId="6D2D9D0C" w14:textId="77777777" w:rsidR="00EA44F2" w:rsidRPr="00E55D3D" w:rsidRDefault="00EA44F2" w:rsidP="00EA44F2">
            <w:pPr>
              <w:spacing w:after="240"/>
              <w:jc w:val="center"/>
              <w:rPr>
                <w:rFonts w:ascii="Times New Roman" w:eastAsia="Times New Roman" w:hAnsi="Times New Roman"/>
                <w:b/>
                <w:bCs/>
                <w:lang w:val="en-US" w:eastAsia="it-IT"/>
              </w:rPr>
            </w:pPr>
          </w:p>
          <w:p w14:paraId="09EEDA10" w14:textId="77777777" w:rsidR="00EA44F2" w:rsidRPr="00E55D3D" w:rsidRDefault="00EA44F2" w:rsidP="00EA44F2">
            <w:pPr>
              <w:spacing w:after="240"/>
              <w:jc w:val="center"/>
              <w:rPr>
                <w:rFonts w:ascii="Times New Roman" w:eastAsia="Times New Roman" w:hAnsi="Times New Roman"/>
                <w:b/>
                <w:bCs/>
                <w:lang w:val="en-US" w:eastAsia="it-IT"/>
              </w:rPr>
            </w:pPr>
          </w:p>
          <w:p w14:paraId="2B303F4D" w14:textId="77777777" w:rsidR="00EA44F2" w:rsidRPr="00E55D3D" w:rsidRDefault="00EA44F2" w:rsidP="00EA44F2">
            <w:pPr>
              <w:spacing w:after="240"/>
              <w:jc w:val="center"/>
              <w:rPr>
                <w:rFonts w:ascii="Times New Roman" w:eastAsia="Times New Roman" w:hAnsi="Times New Roman"/>
                <w:b/>
                <w:bCs/>
                <w:lang w:val="en-US" w:eastAsia="it-IT"/>
              </w:rPr>
            </w:pPr>
          </w:p>
          <w:p w14:paraId="74F93C3E" w14:textId="77777777" w:rsidR="00EA44F2" w:rsidRPr="00E55D3D" w:rsidRDefault="00EA44F2" w:rsidP="00EA44F2">
            <w:pPr>
              <w:spacing w:after="240"/>
              <w:jc w:val="center"/>
              <w:rPr>
                <w:rFonts w:ascii="Times New Roman" w:eastAsia="Times New Roman" w:hAnsi="Times New Roman"/>
                <w:b/>
                <w:bCs/>
                <w:lang w:val="en-US" w:eastAsia="it-IT"/>
              </w:rPr>
            </w:pPr>
          </w:p>
          <w:p w14:paraId="18891D79" w14:textId="77777777" w:rsidR="00EA44F2" w:rsidRPr="00E55D3D" w:rsidRDefault="00EA44F2" w:rsidP="00EA44F2">
            <w:pPr>
              <w:spacing w:after="240"/>
              <w:jc w:val="center"/>
              <w:rPr>
                <w:rFonts w:ascii="Times New Roman" w:eastAsia="Times New Roman" w:hAnsi="Times New Roman"/>
                <w:b/>
                <w:bCs/>
                <w:lang w:val="en-US" w:eastAsia="it-IT"/>
              </w:rPr>
            </w:pPr>
          </w:p>
          <w:p w14:paraId="5F3C63AD" w14:textId="77777777" w:rsidR="00EA44F2" w:rsidRPr="00E55D3D" w:rsidRDefault="00EA44F2" w:rsidP="00EA44F2">
            <w:pPr>
              <w:spacing w:after="240"/>
              <w:jc w:val="center"/>
              <w:rPr>
                <w:rFonts w:ascii="Times New Roman" w:eastAsia="Times New Roman" w:hAnsi="Times New Roman"/>
                <w:b/>
                <w:bCs/>
                <w:lang w:val="en-US" w:eastAsia="it-IT"/>
              </w:rPr>
            </w:pPr>
          </w:p>
          <w:p w14:paraId="2AC8D0F2" w14:textId="77777777" w:rsidR="00EA44F2" w:rsidRPr="00E55D3D" w:rsidRDefault="00EA44F2" w:rsidP="00EA44F2">
            <w:pPr>
              <w:spacing w:after="240"/>
              <w:jc w:val="center"/>
              <w:rPr>
                <w:rFonts w:ascii="Times New Roman" w:eastAsia="Times New Roman" w:hAnsi="Times New Roman"/>
                <w:b/>
                <w:bCs/>
                <w:lang w:val="en-US" w:eastAsia="it-IT"/>
              </w:rPr>
            </w:pPr>
          </w:p>
          <w:p w14:paraId="7504995F" w14:textId="77777777" w:rsidR="00EA44F2" w:rsidRPr="00E55D3D" w:rsidRDefault="00EA44F2" w:rsidP="00EA44F2">
            <w:pPr>
              <w:spacing w:after="240"/>
              <w:jc w:val="center"/>
              <w:rPr>
                <w:rFonts w:ascii="Times New Roman" w:eastAsia="Times New Roman" w:hAnsi="Times New Roman"/>
                <w:b/>
                <w:bCs/>
                <w:lang w:val="en-US" w:eastAsia="it-IT"/>
              </w:rPr>
            </w:pPr>
          </w:p>
          <w:p w14:paraId="4C7CB9F6" w14:textId="77777777" w:rsidR="00EA44F2" w:rsidRPr="00E55D3D" w:rsidRDefault="00EA44F2" w:rsidP="00EA44F2">
            <w:pPr>
              <w:spacing w:after="240"/>
              <w:jc w:val="center"/>
              <w:rPr>
                <w:rFonts w:ascii="Times New Roman" w:eastAsia="Times New Roman" w:hAnsi="Times New Roman"/>
                <w:b/>
                <w:bCs/>
                <w:lang w:val="en-US" w:eastAsia="it-IT"/>
              </w:rPr>
            </w:pPr>
          </w:p>
          <w:p w14:paraId="67F6F44C" w14:textId="77777777" w:rsidR="00EA44F2" w:rsidRPr="00E55D3D" w:rsidRDefault="00EA44F2" w:rsidP="00EA44F2">
            <w:pPr>
              <w:spacing w:after="240"/>
              <w:jc w:val="center"/>
              <w:rPr>
                <w:rFonts w:ascii="Times New Roman" w:eastAsia="Times New Roman" w:hAnsi="Times New Roman"/>
                <w:b/>
                <w:bCs/>
                <w:lang w:val="en-US" w:eastAsia="it-IT"/>
              </w:rPr>
            </w:pPr>
          </w:p>
          <w:p w14:paraId="0806F0F6" w14:textId="77777777" w:rsidR="00EA44F2" w:rsidRPr="00E55D3D" w:rsidRDefault="00EA44F2" w:rsidP="00EA44F2">
            <w:pPr>
              <w:spacing w:after="240"/>
              <w:jc w:val="center"/>
              <w:rPr>
                <w:rFonts w:ascii="Times New Roman" w:eastAsia="Times New Roman" w:hAnsi="Times New Roman"/>
                <w:b/>
                <w:bCs/>
                <w:lang w:val="en-US" w:eastAsia="it-IT"/>
              </w:rPr>
            </w:pPr>
          </w:p>
          <w:p w14:paraId="0D56CFAF" w14:textId="77777777" w:rsidR="00EA44F2" w:rsidRPr="00E55D3D" w:rsidRDefault="00EA44F2" w:rsidP="00EA44F2">
            <w:pPr>
              <w:spacing w:after="240"/>
              <w:jc w:val="center"/>
              <w:rPr>
                <w:rFonts w:ascii="Times New Roman" w:eastAsia="Times New Roman" w:hAnsi="Times New Roman"/>
                <w:b/>
                <w:bCs/>
                <w:lang w:val="en-US" w:eastAsia="it-IT"/>
              </w:rPr>
            </w:pPr>
          </w:p>
          <w:p w14:paraId="566A1688" w14:textId="77777777" w:rsidR="00EA44F2" w:rsidRPr="00E55D3D" w:rsidRDefault="00EA44F2" w:rsidP="00EA44F2">
            <w:pPr>
              <w:spacing w:after="240"/>
              <w:jc w:val="center"/>
              <w:rPr>
                <w:rFonts w:ascii="Times New Roman" w:eastAsia="Times New Roman" w:hAnsi="Times New Roman"/>
                <w:b/>
                <w:bCs/>
                <w:lang w:val="en-US" w:eastAsia="it-IT"/>
              </w:rPr>
            </w:pPr>
          </w:p>
          <w:p w14:paraId="3EEF54D2" w14:textId="77777777" w:rsidR="00EA44F2" w:rsidRPr="00E55D3D" w:rsidRDefault="00EA44F2" w:rsidP="00EA44F2">
            <w:pPr>
              <w:spacing w:after="240"/>
              <w:jc w:val="center"/>
              <w:rPr>
                <w:rFonts w:ascii="Times New Roman" w:eastAsia="Times New Roman" w:hAnsi="Times New Roman"/>
                <w:b/>
                <w:bCs/>
                <w:lang w:val="en-US" w:eastAsia="it-IT"/>
              </w:rPr>
            </w:pPr>
          </w:p>
          <w:p w14:paraId="7E95C7F7" w14:textId="77777777" w:rsidR="00EA44F2" w:rsidRPr="00E55D3D" w:rsidRDefault="00EA44F2" w:rsidP="00EA44F2">
            <w:pPr>
              <w:spacing w:after="240"/>
              <w:jc w:val="center"/>
              <w:rPr>
                <w:rFonts w:ascii="Times New Roman" w:eastAsia="Times New Roman" w:hAnsi="Times New Roman"/>
                <w:b/>
                <w:bCs/>
                <w:lang w:val="en-US" w:eastAsia="it-IT"/>
              </w:rPr>
            </w:pPr>
          </w:p>
          <w:p w14:paraId="53253A1A" w14:textId="77777777" w:rsidR="00EA44F2" w:rsidRPr="00E55D3D" w:rsidRDefault="00EA44F2" w:rsidP="00EA44F2">
            <w:pPr>
              <w:spacing w:after="240"/>
              <w:jc w:val="center"/>
              <w:rPr>
                <w:rFonts w:ascii="Times New Roman" w:eastAsia="Times New Roman" w:hAnsi="Times New Roman"/>
                <w:b/>
                <w:bCs/>
                <w:lang w:val="en-US" w:eastAsia="it-IT"/>
              </w:rPr>
            </w:pPr>
          </w:p>
          <w:p w14:paraId="5632DC86" w14:textId="77777777" w:rsidR="00EA44F2" w:rsidRPr="00E55D3D" w:rsidRDefault="00EA44F2" w:rsidP="00EA44F2">
            <w:pPr>
              <w:spacing w:after="240"/>
              <w:jc w:val="center"/>
              <w:rPr>
                <w:rFonts w:ascii="Times New Roman" w:eastAsia="Times New Roman" w:hAnsi="Times New Roman"/>
                <w:b/>
                <w:bCs/>
                <w:lang w:val="en-US" w:eastAsia="it-IT"/>
              </w:rPr>
            </w:pPr>
          </w:p>
          <w:p w14:paraId="7842DBCA" w14:textId="77777777" w:rsidR="00EA44F2" w:rsidRPr="00E55D3D" w:rsidRDefault="00EA44F2" w:rsidP="00EA44F2">
            <w:pPr>
              <w:spacing w:after="240"/>
              <w:jc w:val="center"/>
              <w:rPr>
                <w:rFonts w:ascii="Times New Roman" w:eastAsia="Times New Roman" w:hAnsi="Times New Roman"/>
                <w:b/>
                <w:bCs/>
                <w:lang w:val="en-US" w:eastAsia="it-IT"/>
              </w:rPr>
            </w:pPr>
          </w:p>
          <w:p w14:paraId="37F6CFCA" w14:textId="77777777" w:rsidR="00EA44F2" w:rsidRPr="00E55D3D" w:rsidRDefault="00EA44F2" w:rsidP="00EA44F2">
            <w:pPr>
              <w:spacing w:after="240"/>
              <w:jc w:val="center"/>
              <w:rPr>
                <w:rFonts w:ascii="Times New Roman" w:eastAsia="Times New Roman" w:hAnsi="Times New Roman"/>
                <w:b/>
                <w:bCs/>
                <w:lang w:val="en-US" w:eastAsia="it-IT"/>
              </w:rPr>
            </w:pPr>
          </w:p>
          <w:p w14:paraId="128E5885" w14:textId="77777777" w:rsidR="00EA44F2" w:rsidRPr="00E55D3D" w:rsidRDefault="00EA44F2" w:rsidP="00EA44F2">
            <w:pPr>
              <w:spacing w:after="240"/>
              <w:jc w:val="center"/>
              <w:rPr>
                <w:rFonts w:ascii="Times New Roman" w:eastAsia="Times New Roman" w:hAnsi="Times New Roman"/>
                <w:b/>
                <w:bCs/>
                <w:lang w:val="en-US" w:eastAsia="it-IT"/>
              </w:rPr>
            </w:pPr>
          </w:p>
          <w:p w14:paraId="79E69B83" w14:textId="77777777" w:rsidR="00EA44F2" w:rsidRPr="00E55D3D" w:rsidRDefault="00EA44F2" w:rsidP="00EA44F2">
            <w:pPr>
              <w:spacing w:after="240"/>
              <w:jc w:val="center"/>
              <w:rPr>
                <w:rFonts w:ascii="Times New Roman" w:eastAsia="Times New Roman" w:hAnsi="Times New Roman"/>
                <w:b/>
                <w:bCs/>
                <w:lang w:val="en-US" w:eastAsia="it-IT"/>
              </w:rPr>
            </w:pPr>
          </w:p>
          <w:p w14:paraId="1EE8EF72" w14:textId="77777777" w:rsidR="00EA44F2" w:rsidRPr="00E55D3D" w:rsidRDefault="00EA44F2" w:rsidP="00EA44F2">
            <w:pPr>
              <w:spacing w:after="240"/>
              <w:jc w:val="center"/>
              <w:rPr>
                <w:rFonts w:ascii="Times New Roman" w:eastAsia="Times New Roman" w:hAnsi="Times New Roman"/>
                <w:b/>
                <w:bCs/>
                <w:lang w:val="en-US" w:eastAsia="it-IT"/>
              </w:rPr>
            </w:pPr>
          </w:p>
          <w:p w14:paraId="6936AFD2" w14:textId="77777777" w:rsidR="00EA44F2" w:rsidRPr="00E55D3D" w:rsidRDefault="00EA44F2" w:rsidP="00EA44F2">
            <w:pPr>
              <w:spacing w:after="240"/>
              <w:jc w:val="center"/>
              <w:rPr>
                <w:rFonts w:ascii="Times New Roman" w:eastAsia="Times New Roman" w:hAnsi="Times New Roman"/>
                <w:b/>
                <w:bCs/>
                <w:lang w:val="en-US" w:eastAsia="it-IT"/>
              </w:rPr>
            </w:pPr>
          </w:p>
          <w:p w14:paraId="7203E919" w14:textId="77777777" w:rsidR="00EA44F2" w:rsidRPr="00E55D3D" w:rsidRDefault="00EA44F2" w:rsidP="00EA44F2">
            <w:pPr>
              <w:spacing w:after="240"/>
              <w:jc w:val="center"/>
              <w:rPr>
                <w:rFonts w:ascii="Times New Roman" w:eastAsia="Times New Roman" w:hAnsi="Times New Roman"/>
                <w:b/>
                <w:bCs/>
                <w:lang w:val="en-US" w:eastAsia="it-IT"/>
              </w:rPr>
            </w:pPr>
          </w:p>
          <w:p w14:paraId="1B124DCF" w14:textId="77777777" w:rsidR="00EA44F2" w:rsidRPr="00E55D3D" w:rsidRDefault="00EA44F2" w:rsidP="00EA44F2">
            <w:pPr>
              <w:spacing w:after="240"/>
              <w:jc w:val="center"/>
              <w:rPr>
                <w:rFonts w:ascii="Times New Roman" w:eastAsia="Times New Roman" w:hAnsi="Times New Roman"/>
                <w:b/>
                <w:bCs/>
                <w:lang w:val="en-US" w:eastAsia="it-IT"/>
              </w:rPr>
            </w:pPr>
          </w:p>
          <w:p w14:paraId="283FBD11" w14:textId="77777777" w:rsidR="00EA44F2" w:rsidRPr="00E55D3D" w:rsidRDefault="00EA44F2" w:rsidP="00EA44F2">
            <w:pPr>
              <w:spacing w:after="240"/>
              <w:jc w:val="center"/>
              <w:rPr>
                <w:rFonts w:ascii="Times New Roman" w:eastAsia="Times New Roman" w:hAnsi="Times New Roman"/>
                <w:b/>
                <w:bCs/>
                <w:lang w:val="en-US" w:eastAsia="it-IT"/>
              </w:rPr>
            </w:pPr>
          </w:p>
          <w:p w14:paraId="3044F7DD" w14:textId="77777777" w:rsidR="00EA44F2" w:rsidRPr="00E55D3D" w:rsidRDefault="00EA44F2" w:rsidP="00EA44F2">
            <w:pPr>
              <w:spacing w:after="240"/>
              <w:jc w:val="center"/>
              <w:rPr>
                <w:rFonts w:ascii="Times New Roman" w:eastAsia="Times New Roman" w:hAnsi="Times New Roman"/>
                <w:b/>
                <w:bCs/>
                <w:lang w:val="en-US" w:eastAsia="it-IT"/>
              </w:rPr>
            </w:pPr>
          </w:p>
          <w:p w14:paraId="60E5A616" w14:textId="77777777" w:rsidR="00EA44F2" w:rsidRPr="00E55D3D" w:rsidRDefault="00EA44F2" w:rsidP="00EA44F2">
            <w:pPr>
              <w:spacing w:after="240"/>
              <w:jc w:val="center"/>
              <w:rPr>
                <w:rFonts w:ascii="Times New Roman" w:eastAsia="Times New Roman" w:hAnsi="Times New Roman"/>
                <w:b/>
                <w:bCs/>
                <w:lang w:val="en-US" w:eastAsia="it-IT"/>
              </w:rPr>
            </w:pPr>
          </w:p>
          <w:p w14:paraId="65217ACC" w14:textId="77777777" w:rsidR="00EA44F2" w:rsidRPr="00E55D3D" w:rsidRDefault="00EA44F2" w:rsidP="00EA44F2">
            <w:pPr>
              <w:spacing w:after="240"/>
              <w:jc w:val="center"/>
              <w:rPr>
                <w:rFonts w:ascii="Times New Roman" w:eastAsia="Times New Roman" w:hAnsi="Times New Roman"/>
                <w:b/>
                <w:bCs/>
                <w:lang w:val="en-US" w:eastAsia="it-IT"/>
              </w:rPr>
            </w:pPr>
          </w:p>
          <w:p w14:paraId="5070D806" w14:textId="77777777" w:rsidR="00EA44F2" w:rsidRPr="00E55D3D" w:rsidRDefault="00EA44F2" w:rsidP="00EA44F2">
            <w:pPr>
              <w:spacing w:after="240"/>
              <w:jc w:val="center"/>
              <w:rPr>
                <w:rFonts w:ascii="Times New Roman" w:eastAsia="Times New Roman" w:hAnsi="Times New Roman"/>
                <w:b/>
                <w:bCs/>
                <w:lang w:val="en-US" w:eastAsia="it-IT"/>
              </w:rPr>
            </w:pPr>
          </w:p>
          <w:p w14:paraId="141C37F2" w14:textId="77777777" w:rsidR="00EA44F2" w:rsidRPr="00E55D3D" w:rsidRDefault="00EA44F2" w:rsidP="00EA44F2">
            <w:pPr>
              <w:spacing w:after="240"/>
              <w:jc w:val="center"/>
              <w:rPr>
                <w:rFonts w:ascii="Times New Roman" w:eastAsia="Times New Roman" w:hAnsi="Times New Roman"/>
                <w:b/>
                <w:bCs/>
                <w:lang w:val="en-US" w:eastAsia="it-IT"/>
              </w:rPr>
            </w:pPr>
          </w:p>
          <w:p w14:paraId="199B099F" w14:textId="77777777" w:rsidR="00EA44F2" w:rsidRPr="00E55D3D" w:rsidRDefault="00EA44F2" w:rsidP="00EA44F2">
            <w:pPr>
              <w:spacing w:after="240"/>
              <w:jc w:val="center"/>
              <w:rPr>
                <w:rFonts w:ascii="Times New Roman" w:eastAsia="Times New Roman" w:hAnsi="Times New Roman"/>
                <w:b/>
                <w:bCs/>
                <w:lang w:val="en-US" w:eastAsia="it-IT"/>
              </w:rPr>
            </w:pPr>
          </w:p>
          <w:p w14:paraId="6BCCCFE8" w14:textId="77777777" w:rsidR="00EA44F2" w:rsidRPr="00E55D3D" w:rsidRDefault="00EA44F2" w:rsidP="00EA44F2">
            <w:pPr>
              <w:spacing w:after="240"/>
              <w:jc w:val="center"/>
              <w:rPr>
                <w:rFonts w:ascii="Times New Roman" w:eastAsia="Times New Roman" w:hAnsi="Times New Roman"/>
                <w:b/>
                <w:bCs/>
                <w:lang w:val="en-US" w:eastAsia="it-IT"/>
              </w:rPr>
            </w:pPr>
          </w:p>
          <w:p w14:paraId="2B50EB7F" w14:textId="77777777" w:rsidR="00EA44F2" w:rsidRPr="00E55D3D" w:rsidRDefault="00EA44F2" w:rsidP="00EA44F2">
            <w:pPr>
              <w:spacing w:after="240"/>
              <w:jc w:val="center"/>
              <w:rPr>
                <w:rFonts w:ascii="Times New Roman" w:eastAsia="Times New Roman" w:hAnsi="Times New Roman"/>
                <w:b/>
                <w:bCs/>
                <w:lang w:val="en-US" w:eastAsia="it-IT"/>
              </w:rPr>
            </w:pPr>
          </w:p>
          <w:p w14:paraId="5A67367C" w14:textId="77777777" w:rsidR="00EA44F2" w:rsidRPr="00E55D3D" w:rsidRDefault="00EA44F2" w:rsidP="00EA44F2">
            <w:pPr>
              <w:spacing w:after="240"/>
              <w:jc w:val="center"/>
              <w:rPr>
                <w:rFonts w:ascii="Times New Roman" w:eastAsia="Times New Roman" w:hAnsi="Times New Roman"/>
                <w:b/>
                <w:bCs/>
                <w:lang w:val="en-US" w:eastAsia="it-IT"/>
              </w:rPr>
            </w:pPr>
          </w:p>
          <w:p w14:paraId="44A21A99" w14:textId="77777777" w:rsidR="00EA44F2" w:rsidRPr="00E55D3D" w:rsidRDefault="00EA44F2" w:rsidP="00EA44F2">
            <w:pPr>
              <w:spacing w:after="240"/>
              <w:jc w:val="center"/>
              <w:rPr>
                <w:rFonts w:ascii="Times New Roman" w:eastAsia="Times New Roman" w:hAnsi="Times New Roman"/>
                <w:b/>
                <w:bCs/>
                <w:lang w:val="en-US" w:eastAsia="it-IT"/>
              </w:rPr>
            </w:pPr>
          </w:p>
          <w:p w14:paraId="19E33A79" w14:textId="77777777" w:rsidR="00EA44F2" w:rsidRPr="00E55D3D" w:rsidRDefault="00EA44F2" w:rsidP="00EA44F2">
            <w:pPr>
              <w:spacing w:after="240"/>
              <w:jc w:val="center"/>
              <w:rPr>
                <w:rFonts w:ascii="Times New Roman" w:eastAsia="Times New Roman" w:hAnsi="Times New Roman"/>
                <w:b/>
                <w:bCs/>
                <w:lang w:val="en-US" w:eastAsia="it-IT"/>
              </w:rPr>
            </w:pPr>
          </w:p>
          <w:p w14:paraId="3D46F419" w14:textId="77777777" w:rsidR="00EA44F2" w:rsidRPr="00E55D3D" w:rsidRDefault="00EA44F2" w:rsidP="00EA44F2">
            <w:pPr>
              <w:spacing w:after="240"/>
              <w:jc w:val="center"/>
              <w:rPr>
                <w:rFonts w:ascii="Times New Roman" w:eastAsia="Times New Roman" w:hAnsi="Times New Roman"/>
                <w:b/>
                <w:bCs/>
                <w:lang w:val="en-US" w:eastAsia="it-IT"/>
              </w:rPr>
            </w:pPr>
          </w:p>
          <w:p w14:paraId="660F2923" w14:textId="77777777" w:rsidR="00EA44F2" w:rsidRPr="00E55D3D" w:rsidRDefault="00EA44F2" w:rsidP="00EA44F2">
            <w:pPr>
              <w:spacing w:after="240"/>
              <w:jc w:val="center"/>
              <w:rPr>
                <w:rFonts w:ascii="Times New Roman" w:eastAsia="Times New Roman" w:hAnsi="Times New Roman"/>
                <w:b/>
                <w:bCs/>
                <w:lang w:val="en-US" w:eastAsia="it-IT"/>
              </w:rPr>
            </w:pPr>
          </w:p>
          <w:p w14:paraId="6EAA1D8C" w14:textId="77777777" w:rsidR="00EA44F2" w:rsidRPr="00E55D3D" w:rsidRDefault="00EA44F2" w:rsidP="00EA44F2">
            <w:pPr>
              <w:spacing w:after="240"/>
              <w:jc w:val="center"/>
              <w:rPr>
                <w:rFonts w:ascii="Times New Roman" w:eastAsia="Times New Roman" w:hAnsi="Times New Roman"/>
                <w:b/>
                <w:bCs/>
                <w:lang w:val="en-US" w:eastAsia="it-IT"/>
              </w:rPr>
            </w:pPr>
          </w:p>
          <w:p w14:paraId="0F3C6B0A" w14:textId="77777777" w:rsidR="00EA44F2" w:rsidRPr="00E55D3D" w:rsidRDefault="00EA44F2" w:rsidP="00EA44F2">
            <w:pPr>
              <w:spacing w:after="240"/>
              <w:jc w:val="center"/>
              <w:rPr>
                <w:rFonts w:ascii="Times New Roman" w:eastAsia="Times New Roman" w:hAnsi="Times New Roman"/>
                <w:b/>
                <w:bCs/>
                <w:lang w:val="en-US" w:eastAsia="it-IT"/>
              </w:rPr>
            </w:pPr>
          </w:p>
          <w:p w14:paraId="1BE316C2" w14:textId="77777777" w:rsidR="00EA44F2" w:rsidRPr="00E55D3D" w:rsidRDefault="00EA44F2" w:rsidP="00EA44F2">
            <w:pPr>
              <w:spacing w:after="240"/>
              <w:jc w:val="center"/>
              <w:rPr>
                <w:rFonts w:ascii="Times New Roman" w:eastAsia="Times New Roman" w:hAnsi="Times New Roman"/>
                <w:b/>
                <w:bCs/>
                <w:lang w:val="en-US" w:eastAsia="it-IT"/>
              </w:rPr>
            </w:pPr>
          </w:p>
          <w:p w14:paraId="71ECC5D3" w14:textId="77777777" w:rsidR="00EA44F2" w:rsidRPr="00E55D3D" w:rsidRDefault="00EA44F2" w:rsidP="00EA44F2">
            <w:pPr>
              <w:spacing w:after="240"/>
              <w:jc w:val="center"/>
              <w:rPr>
                <w:rFonts w:ascii="Times New Roman" w:eastAsia="Times New Roman" w:hAnsi="Times New Roman"/>
                <w:b/>
                <w:bCs/>
                <w:lang w:val="en-US" w:eastAsia="it-IT"/>
              </w:rPr>
            </w:pPr>
          </w:p>
          <w:p w14:paraId="236E1615" w14:textId="77777777" w:rsidR="00EA44F2" w:rsidRPr="00E55D3D" w:rsidRDefault="00EA44F2" w:rsidP="00EA44F2">
            <w:pPr>
              <w:spacing w:after="240"/>
              <w:jc w:val="center"/>
              <w:rPr>
                <w:rFonts w:ascii="Times New Roman" w:eastAsia="Times New Roman" w:hAnsi="Times New Roman"/>
                <w:b/>
                <w:bCs/>
                <w:lang w:val="en-US" w:eastAsia="it-IT"/>
              </w:rPr>
            </w:pPr>
          </w:p>
          <w:p w14:paraId="5151E2CB" w14:textId="77777777" w:rsidR="00EA44F2" w:rsidRPr="00E55D3D" w:rsidRDefault="00EA44F2" w:rsidP="00EA44F2">
            <w:pPr>
              <w:spacing w:after="240"/>
              <w:jc w:val="center"/>
              <w:rPr>
                <w:rFonts w:ascii="Times New Roman" w:eastAsia="Times New Roman" w:hAnsi="Times New Roman"/>
                <w:b/>
                <w:bCs/>
                <w:lang w:val="en-US" w:eastAsia="it-IT"/>
              </w:rPr>
            </w:pPr>
          </w:p>
          <w:p w14:paraId="4D76644E" w14:textId="77777777" w:rsidR="00EA44F2" w:rsidRPr="00E55D3D" w:rsidRDefault="00EA44F2" w:rsidP="00EA44F2">
            <w:pPr>
              <w:spacing w:after="240"/>
              <w:jc w:val="center"/>
              <w:rPr>
                <w:rFonts w:ascii="Times New Roman" w:eastAsia="Times New Roman" w:hAnsi="Times New Roman"/>
                <w:b/>
                <w:bCs/>
                <w:lang w:val="en-US" w:eastAsia="it-IT"/>
              </w:rPr>
            </w:pPr>
          </w:p>
          <w:p w14:paraId="51F2E704" w14:textId="77777777" w:rsidR="00EA44F2" w:rsidRPr="00E55D3D" w:rsidRDefault="00EA44F2" w:rsidP="00EA44F2">
            <w:pPr>
              <w:spacing w:after="240"/>
              <w:jc w:val="center"/>
              <w:rPr>
                <w:rFonts w:ascii="Times New Roman" w:eastAsia="Times New Roman" w:hAnsi="Times New Roman"/>
                <w:b/>
                <w:bCs/>
                <w:lang w:val="en-US" w:eastAsia="it-IT"/>
              </w:rPr>
            </w:pPr>
          </w:p>
          <w:p w14:paraId="6E9566C2" w14:textId="77777777" w:rsidR="00EA44F2" w:rsidRPr="00E55D3D" w:rsidRDefault="00EA44F2" w:rsidP="00EA44F2">
            <w:pPr>
              <w:spacing w:after="240"/>
              <w:jc w:val="center"/>
              <w:rPr>
                <w:rFonts w:ascii="Times New Roman" w:eastAsia="Times New Roman" w:hAnsi="Times New Roman"/>
                <w:b/>
                <w:bCs/>
                <w:lang w:val="en-US" w:eastAsia="it-IT"/>
              </w:rPr>
            </w:pPr>
          </w:p>
          <w:p w14:paraId="7494064D" w14:textId="77777777" w:rsidR="00EA44F2" w:rsidRPr="00E55D3D" w:rsidRDefault="00EA44F2" w:rsidP="00EA44F2">
            <w:pPr>
              <w:spacing w:after="240"/>
              <w:jc w:val="center"/>
              <w:rPr>
                <w:rFonts w:ascii="Times New Roman" w:eastAsia="Times New Roman" w:hAnsi="Times New Roman"/>
                <w:b/>
                <w:bCs/>
                <w:lang w:val="en-US" w:eastAsia="it-IT"/>
              </w:rPr>
            </w:pPr>
          </w:p>
          <w:p w14:paraId="6DC2B27A" w14:textId="77777777" w:rsidR="00EA44F2" w:rsidRPr="00E55D3D" w:rsidRDefault="00EA44F2" w:rsidP="00EA44F2">
            <w:pPr>
              <w:spacing w:after="240"/>
              <w:jc w:val="center"/>
              <w:rPr>
                <w:rFonts w:ascii="Times New Roman" w:eastAsia="Times New Roman" w:hAnsi="Times New Roman"/>
                <w:b/>
                <w:bCs/>
                <w:lang w:val="en-US" w:eastAsia="it-IT"/>
              </w:rPr>
            </w:pPr>
          </w:p>
          <w:p w14:paraId="6145F1EC" w14:textId="77777777" w:rsidR="00EA44F2" w:rsidRPr="00E55D3D" w:rsidRDefault="00EA44F2" w:rsidP="00EA44F2">
            <w:pPr>
              <w:spacing w:after="240"/>
              <w:jc w:val="center"/>
              <w:rPr>
                <w:rFonts w:ascii="Times New Roman" w:eastAsia="Times New Roman" w:hAnsi="Times New Roman"/>
                <w:b/>
                <w:bCs/>
                <w:lang w:val="en-US" w:eastAsia="it-IT"/>
              </w:rPr>
            </w:pPr>
          </w:p>
          <w:p w14:paraId="535ED176" w14:textId="77777777" w:rsidR="00EA44F2" w:rsidRPr="00E55D3D" w:rsidRDefault="00EA44F2" w:rsidP="00EA44F2">
            <w:pPr>
              <w:spacing w:after="240"/>
              <w:jc w:val="center"/>
              <w:rPr>
                <w:rFonts w:ascii="Times New Roman" w:eastAsia="Times New Roman" w:hAnsi="Times New Roman"/>
                <w:b/>
                <w:bCs/>
                <w:lang w:val="en-US" w:eastAsia="it-IT"/>
              </w:rPr>
            </w:pPr>
          </w:p>
          <w:p w14:paraId="779676D4" w14:textId="77777777" w:rsidR="00EA44F2" w:rsidRPr="00E55D3D" w:rsidRDefault="00EA44F2" w:rsidP="00EA44F2">
            <w:pPr>
              <w:spacing w:after="240"/>
              <w:jc w:val="center"/>
              <w:rPr>
                <w:rFonts w:ascii="Times New Roman" w:eastAsia="Times New Roman" w:hAnsi="Times New Roman"/>
                <w:b/>
                <w:bCs/>
                <w:lang w:val="en-US" w:eastAsia="it-IT"/>
              </w:rPr>
            </w:pPr>
          </w:p>
          <w:p w14:paraId="6259907C" w14:textId="77777777" w:rsidR="00EA44F2" w:rsidRPr="00E55D3D" w:rsidRDefault="00EA44F2" w:rsidP="00EA44F2">
            <w:pPr>
              <w:spacing w:after="240"/>
              <w:jc w:val="center"/>
              <w:rPr>
                <w:rFonts w:ascii="Times New Roman" w:eastAsia="Times New Roman" w:hAnsi="Times New Roman"/>
                <w:b/>
                <w:bCs/>
                <w:lang w:val="en-US" w:eastAsia="it-IT"/>
              </w:rPr>
            </w:pPr>
          </w:p>
          <w:p w14:paraId="2108CD6D" w14:textId="77777777" w:rsidR="00EA44F2" w:rsidRPr="00E55D3D" w:rsidRDefault="00EA44F2" w:rsidP="00EA44F2">
            <w:pPr>
              <w:spacing w:after="240"/>
              <w:jc w:val="center"/>
              <w:rPr>
                <w:rFonts w:ascii="Times New Roman" w:eastAsia="Times New Roman" w:hAnsi="Times New Roman"/>
                <w:b/>
                <w:bCs/>
                <w:lang w:val="en-US" w:eastAsia="it-IT"/>
              </w:rPr>
            </w:pPr>
          </w:p>
          <w:p w14:paraId="69BD830C" w14:textId="77777777" w:rsidR="00EA44F2" w:rsidRPr="00E55D3D" w:rsidRDefault="00EA44F2" w:rsidP="00EA44F2">
            <w:pPr>
              <w:spacing w:after="240"/>
              <w:jc w:val="center"/>
              <w:rPr>
                <w:rFonts w:ascii="Times New Roman" w:eastAsia="Times New Roman" w:hAnsi="Times New Roman"/>
                <w:b/>
                <w:bCs/>
                <w:lang w:val="en-US" w:eastAsia="it-IT"/>
              </w:rPr>
            </w:pPr>
          </w:p>
          <w:p w14:paraId="265942E5" w14:textId="77777777" w:rsidR="00EA44F2" w:rsidRPr="00E55D3D" w:rsidRDefault="00EA44F2" w:rsidP="00EA44F2">
            <w:pPr>
              <w:spacing w:after="240"/>
              <w:jc w:val="center"/>
              <w:rPr>
                <w:rFonts w:ascii="Times New Roman" w:eastAsia="Times New Roman" w:hAnsi="Times New Roman"/>
                <w:b/>
                <w:bCs/>
                <w:lang w:val="en-US" w:eastAsia="it-IT"/>
              </w:rPr>
            </w:pPr>
          </w:p>
          <w:p w14:paraId="4968155F" w14:textId="77777777" w:rsidR="00EA44F2" w:rsidRPr="00E55D3D" w:rsidRDefault="00EA44F2" w:rsidP="00EA44F2">
            <w:pPr>
              <w:spacing w:after="240"/>
              <w:jc w:val="center"/>
              <w:rPr>
                <w:rFonts w:ascii="Times New Roman" w:eastAsia="Times New Roman" w:hAnsi="Times New Roman"/>
                <w:b/>
                <w:bCs/>
                <w:lang w:val="en-US" w:eastAsia="it-IT"/>
              </w:rPr>
            </w:pPr>
          </w:p>
          <w:p w14:paraId="3908B09C" w14:textId="77777777" w:rsidR="00EA44F2" w:rsidRPr="00E55D3D" w:rsidRDefault="00EA44F2" w:rsidP="00EA44F2">
            <w:pPr>
              <w:spacing w:after="240"/>
              <w:jc w:val="center"/>
              <w:rPr>
                <w:rFonts w:ascii="Times New Roman" w:eastAsia="Times New Roman" w:hAnsi="Times New Roman"/>
                <w:b/>
                <w:bCs/>
                <w:lang w:val="en-US" w:eastAsia="it-IT"/>
              </w:rPr>
            </w:pPr>
          </w:p>
          <w:p w14:paraId="1D6C1502" w14:textId="77777777" w:rsidR="00EA44F2" w:rsidRPr="00E55D3D" w:rsidRDefault="00EA44F2" w:rsidP="00EA44F2">
            <w:pPr>
              <w:spacing w:after="240"/>
              <w:jc w:val="center"/>
              <w:rPr>
                <w:rFonts w:ascii="Times New Roman" w:eastAsia="Times New Roman" w:hAnsi="Times New Roman"/>
                <w:b/>
                <w:bCs/>
                <w:lang w:val="en-US" w:eastAsia="it-IT"/>
              </w:rPr>
            </w:pPr>
          </w:p>
          <w:p w14:paraId="566EBA61" w14:textId="77777777" w:rsidR="00EA44F2" w:rsidRPr="00E55D3D" w:rsidRDefault="00EA44F2" w:rsidP="00EA44F2">
            <w:pPr>
              <w:spacing w:after="240"/>
              <w:jc w:val="center"/>
              <w:rPr>
                <w:rFonts w:ascii="Times New Roman" w:eastAsia="Times New Roman" w:hAnsi="Times New Roman"/>
                <w:b/>
                <w:bCs/>
                <w:lang w:val="en-US" w:eastAsia="it-IT"/>
              </w:rPr>
            </w:pPr>
          </w:p>
          <w:p w14:paraId="70F0EE1B" w14:textId="77777777" w:rsidR="00EA44F2" w:rsidRPr="00E55D3D" w:rsidRDefault="00EA44F2" w:rsidP="00EA44F2">
            <w:pPr>
              <w:spacing w:after="240"/>
              <w:jc w:val="center"/>
              <w:rPr>
                <w:rFonts w:ascii="Times New Roman" w:eastAsia="Times New Roman" w:hAnsi="Times New Roman"/>
                <w:b/>
                <w:bCs/>
                <w:lang w:val="en-US" w:eastAsia="it-IT"/>
              </w:rPr>
            </w:pPr>
          </w:p>
          <w:p w14:paraId="65EB7DF6" w14:textId="77777777" w:rsidR="00EA44F2" w:rsidRPr="00E55D3D" w:rsidRDefault="00EA44F2" w:rsidP="00EA44F2">
            <w:pPr>
              <w:spacing w:after="240"/>
              <w:jc w:val="center"/>
              <w:rPr>
                <w:rFonts w:ascii="Times New Roman" w:eastAsia="Times New Roman" w:hAnsi="Times New Roman"/>
                <w:b/>
                <w:bCs/>
                <w:lang w:val="en-US" w:eastAsia="it-IT"/>
              </w:rPr>
            </w:pPr>
          </w:p>
          <w:p w14:paraId="164C45D3" w14:textId="77777777" w:rsidR="00EA44F2" w:rsidRPr="00E55D3D" w:rsidRDefault="00EA44F2" w:rsidP="00EA44F2">
            <w:pPr>
              <w:spacing w:after="240"/>
              <w:jc w:val="center"/>
              <w:rPr>
                <w:rFonts w:ascii="Times New Roman" w:eastAsia="Times New Roman" w:hAnsi="Times New Roman"/>
                <w:b/>
                <w:bCs/>
                <w:lang w:val="en-US" w:eastAsia="it-IT"/>
              </w:rPr>
            </w:pPr>
          </w:p>
          <w:p w14:paraId="071F6202" w14:textId="77777777" w:rsidR="00EA44F2" w:rsidRPr="00E55D3D" w:rsidRDefault="00EA44F2" w:rsidP="00EA44F2">
            <w:pPr>
              <w:spacing w:after="240"/>
              <w:jc w:val="center"/>
              <w:rPr>
                <w:rFonts w:ascii="Times New Roman" w:eastAsia="Times New Roman" w:hAnsi="Times New Roman"/>
                <w:b/>
                <w:bCs/>
                <w:lang w:val="en-US" w:eastAsia="it-IT"/>
              </w:rPr>
            </w:pPr>
          </w:p>
          <w:p w14:paraId="59FF9C99" w14:textId="77777777" w:rsidR="00EA44F2" w:rsidRPr="00E55D3D" w:rsidRDefault="00EA44F2" w:rsidP="00EA44F2">
            <w:pPr>
              <w:spacing w:after="240"/>
              <w:jc w:val="center"/>
              <w:rPr>
                <w:rFonts w:ascii="Times New Roman" w:eastAsia="Times New Roman" w:hAnsi="Times New Roman"/>
                <w:b/>
                <w:bCs/>
                <w:lang w:val="en-US" w:eastAsia="it-IT"/>
              </w:rPr>
            </w:pPr>
          </w:p>
          <w:p w14:paraId="3E278A6D" w14:textId="77777777" w:rsidR="00EA44F2" w:rsidRPr="00E55D3D" w:rsidRDefault="00EA44F2" w:rsidP="00EA44F2">
            <w:pPr>
              <w:spacing w:after="240"/>
              <w:jc w:val="center"/>
              <w:rPr>
                <w:rFonts w:ascii="Times New Roman" w:eastAsia="Times New Roman" w:hAnsi="Times New Roman"/>
                <w:b/>
                <w:bCs/>
                <w:lang w:val="en-US" w:eastAsia="it-IT"/>
              </w:rPr>
            </w:pPr>
          </w:p>
          <w:p w14:paraId="0DF64035" w14:textId="77777777" w:rsidR="00EA44F2" w:rsidRPr="00E55D3D" w:rsidRDefault="00EA44F2" w:rsidP="00EA44F2">
            <w:pPr>
              <w:spacing w:after="240"/>
              <w:jc w:val="center"/>
              <w:rPr>
                <w:rFonts w:ascii="Times New Roman" w:eastAsia="Times New Roman" w:hAnsi="Times New Roman"/>
                <w:b/>
                <w:bCs/>
                <w:lang w:val="en-US" w:eastAsia="it-IT"/>
              </w:rPr>
            </w:pPr>
          </w:p>
          <w:p w14:paraId="3B09E51B" w14:textId="77777777" w:rsidR="00EA44F2" w:rsidRPr="00E55D3D" w:rsidRDefault="00EA44F2" w:rsidP="00EA44F2">
            <w:pPr>
              <w:spacing w:after="240"/>
              <w:jc w:val="center"/>
              <w:rPr>
                <w:rFonts w:ascii="Times New Roman" w:eastAsia="Times New Roman" w:hAnsi="Times New Roman"/>
                <w:b/>
                <w:bCs/>
                <w:lang w:val="en-US" w:eastAsia="it-IT"/>
              </w:rPr>
            </w:pPr>
          </w:p>
          <w:p w14:paraId="05A70AF6" w14:textId="77777777" w:rsidR="00EA44F2" w:rsidRPr="00E55D3D" w:rsidRDefault="00EA44F2" w:rsidP="00EA44F2">
            <w:pPr>
              <w:spacing w:after="240"/>
              <w:jc w:val="center"/>
              <w:rPr>
                <w:rFonts w:ascii="Times New Roman" w:eastAsia="Times New Roman" w:hAnsi="Times New Roman"/>
                <w:b/>
                <w:bCs/>
                <w:lang w:val="en-US" w:eastAsia="it-IT"/>
              </w:rPr>
            </w:pPr>
          </w:p>
          <w:p w14:paraId="745C4426" w14:textId="77777777" w:rsidR="00EA44F2" w:rsidRPr="00E55D3D" w:rsidRDefault="00EA44F2" w:rsidP="00EA44F2">
            <w:pPr>
              <w:spacing w:after="240"/>
              <w:jc w:val="center"/>
              <w:rPr>
                <w:rFonts w:ascii="Times New Roman" w:eastAsia="Times New Roman" w:hAnsi="Times New Roman"/>
                <w:b/>
                <w:bCs/>
                <w:lang w:val="en-US" w:eastAsia="it-IT"/>
              </w:rPr>
            </w:pPr>
          </w:p>
          <w:p w14:paraId="12AF5C45" w14:textId="77777777" w:rsidR="00EA44F2" w:rsidRPr="00E55D3D" w:rsidRDefault="00EA44F2" w:rsidP="00EA44F2">
            <w:pPr>
              <w:spacing w:after="240"/>
              <w:jc w:val="center"/>
              <w:rPr>
                <w:rFonts w:ascii="Times New Roman" w:eastAsia="Times New Roman" w:hAnsi="Times New Roman"/>
                <w:b/>
                <w:bCs/>
                <w:lang w:val="en-US" w:eastAsia="it-IT"/>
              </w:rPr>
            </w:pPr>
          </w:p>
          <w:p w14:paraId="6C737D49" w14:textId="77777777" w:rsidR="00EA44F2" w:rsidRPr="00E55D3D" w:rsidRDefault="00EA44F2" w:rsidP="00EA44F2">
            <w:pPr>
              <w:spacing w:after="240"/>
              <w:jc w:val="center"/>
              <w:rPr>
                <w:rFonts w:ascii="Times New Roman" w:eastAsia="Times New Roman" w:hAnsi="Times New Roman"/>
                <w:b/>
                <w:bCs/>
                <w:lang w:val="en-US" w:eastAsia="it-IT"/>
              </w:rPr>
            </w:pPr>
          </w:p>
          <w:p w14:paraId="259A3888" w14:textId="77777777" w:rsidR="00EA44F2" w:rsidRPr="00E55D3D" w:rsidRDefault="00EA44F2" w:rsidP="00EA44F2">
            <w:pPr>
              <w:spacing w:after="240"/>
              <w:jc w:val="center"/>
              <w:rPr>
                <w:rFonts w:ascii="Times New Roman" w:eastAsia="Times New Roman" w:hAnsi="Times New Roman"/>
                <w:b/>
                <w:bCs/>
                <w:lang w:val="en-US" w:eastAsia="it-IT"/>
              </w:rPr>
            </w:pPr>
          </w:p>
          <w:p w14:paraId="2877792C" w14:textId="77777777" w:rsidR="00EA44F2" w:rsidRPr="00E55D3D" w:rsidRDefault="00EA44F2" w:rsidP="00EA44F2">
            <w:pPr>
              <w:spacing w:after="240"/>
              <w:jc w:val="center"/>
              <w:rPr>
                <w:rFonts w:ascii="Times New Roman" w:eastAsia="Times New Roman" w:hAnsi="Times New Roman"/>
                <w:b/>
                <w:bCs/>
                <w:lang w:val="en-US" w:eastAsia="it-IT"/>
              </w:rPr>
            </w:pPr>
          </w:p>
          <w:p w14:paraId="0A705691" w14:textId="77777777" w:rsidR="00EA44F2" w:rsidRPr="00E55D3D" w:rsidRDefault="00EA44F2" w:rsidP="00EA44F2">
            <w:pPr>
              <w:spacing w:after="240"/>
              <w:jc w:val="center"/>
              <w:rPr>
                <w:rFonts w:ascii="Times New Roman" w:eastAsia="Times New Roman" w:hAnsi="Times New Roman"/>
                <w:b/>
                <w:bCs/>
                <w:lang w:val="en-US" w:eastAsia="it-IT"/>
              </w:rPr>
            </w:pPr>
          </w:p>
          <w:p w14:paraId="12B5BA64" w14:textId="77777777" w:rsidR="00EA44F2" w:rsidRPr="00E55D3D" w:rsidRDefault="00EA44F2" w:rsidP="00EA44F2">
            <w:pPr>
              <w:spacing w:after="240"/>
              <w:jc w:val="center"/>
              <w:rPr>
                <w:rFonts w:ascii="Times New Roman" w:eastAsia="Times New Roman" w:hAnsi="Times New Roman"/>
                <w:b/>
                <w:bCs/>
                <w:lang w:val="en-US" w:eastAsia="it-IT"/>
              </w:rPr>
            </w:pPr>
          </w:p>
          <w:p w14:paraId="60BC4D44" w14:textId="77777777" w:rsidR="00EA44F2" w:rsidRPr="00E55D3D" w:rsidRDefault="00EA44F2" w:rsidP="00EA44F2">
            <w:pPr>
              <w:spacing w:after="240"/>
              <w:jc w:val="center"/>
              <w:rPr>
                <w:rFonts w:ascii="Times New Roman" w:eastAsia="Times New Roman" w:hAnsi="Times New Roman"/>
                <w:b/>
                <w:bCs/>
                <w:lang w:val="en-US" w:eastAsia="it-IT"/>
              </w:rPr>
            </w:pPr>
          </w:p>
          <w:p w14:paraId="32ED19B9" w14:textId="77777777" w:rsidR="00EA44F2" w:rsidRPr="00E55D3D" w:rsidRDefault="00EA44F2" w:rsidP="00EA44F2">
            <w:pPr>
              <w:spacing w:after="240"/>
              <w:jc w:val="center"/>
              <w:rPr>
                <w:rFonts w:ascii="Times New Roman" w:eastAsia="Times New Roman" w:hAnsi="Times New Roman"/>
                <w:b/>
                <w:bCs/>
                <w:lang w:val="en-US" w:eastAsia="it-IT"/>
              </w:rPr>
            </w:pPr>
          </w:p>
          <w:p w14:paraId="4D0096E3" w14:textId="77777777" w:rsidR="00EA44F2" w:rsidRPr="00E55D3D" w:rsidRDefault="00EA44F2" w:rsidP="00EA44F2">
            <w:pPr>
              <w:spacing w:after="240"/>
              <w:jc w:val="center"/>
              <w:rPr>
                <w:rFonts w:ascii="Times New Roman" w:eastAsia="Times New Roman" w:hAnsi="Times New Roman"/>
                <w:b/>
                <w:bCs/>
                <w:lang w:val="en-US" w:eastAsia="it-IT"/>
              </w:rPr>
            </w:pPr>
          </w:p>
          <w:p w14:paraId="2AA963A6" w14:textId="77777777" w:rsidR="00EA44F2" w:rsidRPr="00E55D3D" w:rsidRDefault="00EA44F2" w:rsidP="00EA44F2">
            <w:pPr>
              <w:spacing w:after="240"/>
              <w:jc w:val="center"/>
              <w:rPr>
                <w:rFonts w:ascii="Times New Roman" w:eastAsia="Times New Roman" w:hAnsi="Times New Roman"/>
                <w:b/>
                <w:bCs/>
                <w:lang w:val="en-US" w:eastAsia="it-IT"/>
              </w:rPr>
            </w:pPr>
          </w:p>
          <w:p w14:paraId="3F60A156" w14:textId="77777777" w:rsidR="00EA44F2" w:rsidRPr="00E55D3D" w:rsidRDefault="00EA44F2" w:rsidP="00EA44F2">
            <w:pPr>
              <w:spacing w:after="240"/>
              <w:jc w:val="center"/>
              <w:rPr>
                <w:rFonts w:ascii="Times New Roman" w:eastAsia="Times New Roman" w:hAnsi="Times New Roman"/>
                <w:b/>
                <w:bCs/>
                <w:lang w:val="en-US" w:eastAsia="it-IT"/>
              </w:rPr>
            </w:pPr>
          </w:p>
          <w:p w14:paraId="791A2566" w14:textId="77777777" w:rsidR="00EA44F2" w:rsidRPr="00E55D3D" w:rsidRDefault="00EA44F2" w:rsidP="00EA44F2">
            <w:pPr>
              <w:spacing w:after="240"/>
              <w:jc w:val="center"/>
              <w:rPr>
                <w:rFonts w:ascii="Times New Roman" w:eastAsia="Times New Roman" w:hAnsi="Times New Roman"/>
                <w:b/>
                <w:bCs/>
                <w:lang w:val="en-US" w:eastAsia="it-IT"/>
              </w:rPr>
            </w:pPr>
          </w:p>
          <w:p w14:paraId="7B19ACFE" w14:textId="77777777" w:rsidR="00EA44F2" w:rsidRPr="00E55D3D" w:rsidRDefault="00EA44F2" w:rsidP="00EA44F2">
            <w:pPr>
              <w:spacing w:after="240"/>
              <w:jc w:val="center"/>
              <w:rPr>
                <w:rFonts w:ascii="Times New Roman" w:eastAsia="Times New Roman" w:hAnsi="Times New Roman"/>
                <w:b/>
                <w:bCs/>
                <w:lang w:val="en-US" w:eastAsia="it-IT"/>
              </w:rPr>
            </w:pPr>
          </w:p>
          <w:p w14:paraId="230E7EB1" w14:textId="77777777" w:rsidR="00EA44F2" w:rsidRPr="00E55D3D" w:rsidRDefault="00EA44F2" w:rsidP="00EA44F2">
            <w:pPr>
              <w:spacing w:after="240"/>
              <w:jc w:val="center"/>
              <w:rPr>
                <w:rFonts w:ascii="Times New Roman" w:eastAsia="Times New Roman" w:hAnsi="Times New Roman"/>
                <w:b/>
                <w:bCs/>
                <w:lang w:val="en-US" w:eastAsia="it-IT"/>
              </w:rPr>
            </w:pPr>
          </w:p>
          <w:p w14:paraId="7E1F0DDC" w14:textId="77777777" w:rsidR="00EA44F2" w:rsidRPr="00E55D3D" w:rsidRDefault="00EA44F2" w:rsidP="00EA44F2">
            <w:pPr>
              <w:spacing w:after="240"/>
              <w:jc w:val="center"/>
              <w:rPr>
                <w:rFonts w:ascii="Times New Roman" w:eastAsia="Times New Roman" w:hAnsi="Times New Roman"/>
                <w:b/>
                <w:bCs/>
                <w:lang w:val="en-US" w:eastAsia="it-IT"/>
              </w:rPr>
            </w:pPr>
          </w:p>
          <w:p w14:paraId="0863AEA8" w14:textId="77777777" w:rsidR="00EA44F2" w:rsidRPr="00E55D3D" w:rsidRDefault="00EA44F2" w:rsidP="00EA44F2">
            <w:pPr>
              <w:spacing w:after="240"/>
              <w:jc w:val="center"/>
              <w:rPr>
                <w:rFonts w:ascii="Times New Roman" w:eastAsia="Times New Roman" w:hAnsi="Times New Roman"/>
                <w:b/>
                <w:bCs/>
                <w:lang w:val="en-US" w:eastAsia="it-IT"/>
              </w:rPr>
            </w:pPr>
          </w:p>
          <w:p w14:paraId="73300EB6" w14:textId="77777777" w:rsidR="00EA44F2" w:rsidRPr="00E55D3D" w:rsidRDefault="00EA44F2" w:rsidP="00EA44F2">
            <w:pPr>
              <w:spacing w:after="240"/>
              <w:jc w:val="center"/>
              <w:rPr>
                <w:rFonts w:ascii="Times New Roman" w:eastAsia="Times New Roman" w:hAnsi="Times New Roman"/>
                <w:b/>
                <w:bCs/>
                <w:lang w:val="en-US" w:eastAsia="it-IT"/>
              </w:rPr>
            </w:pPr>
          </w:p>
          <w:p w14:paraId="15B1585A" w14:textId="77777777" w:rsidR="00EA44F2" w:rsidRPr="00E55D3D" w:rsidRDefault="00EA44F2" w:rsidP="00EA44F2">
            <w:pPr>
              <w:spacing w:after="240"/>
              <w:jc w:val="center"/>
              <w:rPr>
                <w:rFonts w:ascii="Times New Roman" w:eastAsia="Times New Roman" w:hAnsi="Times New Roman"/>
                <w:b/>
                <w:bCs/>
                <w:lang w:val="en-US" w:eastAsia="it-IT"/>
              </w:rPr>
            </w:pPr>
          </w:p>
          <w:p w14:paraId="4F972E77" w14:textId="77777777" w:rsidR="00EA44F2" w:rsidRPr="00E55D3D" w:rsidRDefault="00EA44F2" w:rsidP="00EA44F2">
            <w:pPr>
              <w:spacing w:after="240"/>
              <w:jc w:val="center"/>
              <w:rPr>
                <w:rFonts w:ascii="Times New Roman" w:eastAsia="Times New Roman" w:hAnsi="Times New Roman"/>
                <w:b/>
                <w:bCs/>
                <w:lang w:val="en-US" w:eastAsia="it-IT"/>
              </w:rPr>
            </w:pPr>
          </w:p>
          <w:p w14:paraId="75DE66CA" w14:textId="77777777" w:rsidR="00EA44F2" w:rsidRPr="00E55D3D" w:rsidRDefault="00EA44F2" w:rsidP="00EA44F2">
            <w:pPr>
              <w:spacing w:after="240"/>
              <w:jc w:val="center"/>
              <w:rPr>
                <w:rFonts w:ascii="Times New Roman" w:eastAsia="Times New Roman" w:hAnsi="Times New Roman"/>
                <w:b/>
                <w:bCs/>
                <w:lang w:val="en-US" w:eastAsia="it-IT"/>
              </w:rPr>
            </w:pPr>
          </w:p>
          <w:p w14:paraId="701A523C" w14:textId="77777777" w:rsidR="00EA44F2" w:rsidRPr="00E55D3D" w:rsidRDefault="00EA44F2" w:rsidP="00EA44F2">
            <w:pPr>
              <w:spacing w:after="240"/>
              <w:jc w:val="center"/>
              <w:rPr>
                <w:rFonts w:ascii="Times New Roman" w:eastAsia="Times New Roman" w:hAnsi="Times New Roman"/>
                <w:b/>
                <w:bCs/>
                <w:lang w:val="en-US" w:eastAsia="it-IT"/>
              </w:rPr>
            </w:pPr>
          </w:p>
          <w:p w14:paraId="3CD1B591" w14:textId="77777777" w:rsidR="00EA44F2" w:rsidRPr="00E55D3D" w:rsidRDefault="00EA44F2" w:rsidP="00EA44F2">
            <w:pPr>
              <w:spacing w:after="240"/>
              <w:jc w:val="center"/>
              <w:rPr>
                <w:rFonts w:ascii="Times New Roman" w:eastAsia="Times New Roman" w:hAnsi="Times New Roman"/>
                <w:b/>
                <w:bCs/>
                <w:lang w:val="en-US" w:eastAsia="it-IT"/>
              </w:rPr>
            </w:pPr>
          </w:p>
          <w:p w14:paraId="542F598F" w14:textId="77777777" w:rsidR="00EA44F2" w:rsidRPr="00E55D3D" w:rsidRDefault="00EA44F2" w:rsidP="00EA44F2">
            <w:pPr>
              <w:spacing w:after="240"/>
              <w:jc w:val="center"/>
              <w:rPr>
                <w:rFonts w:ascii="Times New Roman" w:eastAsia="Times New Roman" w:hAnsi="Times New Roman"/>
                <w:b/>
                <w:bCs/>
                <w:lang w:val="en-US" w:eastAsia="it-IT"/>
              </w:rPr>
            </w:pPr>
          </w:p>
          <w:p w14:paraId="378BB3A4" w14:textId="77777777" w:rsidR="00EA44F2" w:rsidRPr="00E55D3D" w:rsidRDefault="00EA44F2" w:rsidP="00EA44F2">
            <w:pPr>
              <w:spacing w:after="240"/>
              <w:jc w:val="center"/>
              <w:rPr>
                <w:rFonts w:ascii="Times New Roman" w:eastAsia="Times New Roman" w:hAnsi="Times New Roman"/>
                <w:b/>
                <w:bCs/>
                <w:lang w:val="en-US" w:eastAsia="it-IT"/>
              </w:rPr>
            </w:pPr>
          </w:p>
          <w:p w14:paraId="05777B9D" w14:textId="77777777" w:rsidR="00EA44F2" w:rsidRPr="00E55D3D" w:rsidRDefault="00EA44F2" w:rsidP="00EA44F2">
            <w:pPr>
              <w:spacing w:after="240"/>
              <w:jc w:val="center"/>
              <w:rPr>
                <w:rFonts w:ascii="Times New Roman" w:eastAsia="Times New Roman" w:hAnsi="Times New Roman"/>
                <w:b/>
                <w:bCs/>
                <w:lang w:val="en-US" w:eastAsia="it-IT"/>
              </w:rPr>
            </w:pPr>
          </w:p>
          <w:p w14:paraId="53CDF220" w14:textId="77777777" w:rsidR="00EA44F2" w:rsidRPr="00E55D3D" w:rsidRDefault="00EA44F2" w:rsidP="00EA44F2">
            <w:pPr>
              <w:spacing w:after="240"/>
              <w:jc w:val="center"/>
              <w:rPr>
                <w:rFonts w:ascii="Times New Roman" w:eastAsia="Times New Roman" w:hAnsi="Times New Roman"/>
                <w:b/>
                <w:bCs/>
                <w:lang w:val="en-US" w:eastAsia="it-IT"/>
              </w:rPr>
            </w:pPr>
          </w:p>
          <w:p w14:paraId="1ECEA964" w14:textId="77777777" w:rsidR="00EA44F2" w:rsidRPr="00E55D3D" w:rsidRDefault="00EA44F2" w:rsidP="00EA44F2">
            <w:pPr>
              <w:spacing w:after="240"/>
              <w:jc w:val="center"/>
              <w:rPr>
                <w:rFonts w:ascii="Times New Roman" w:eastAsia="Times New Roman" w:hAnsi="Times New Roman"/>
                <w:b/>
                <w:bCs/>
                <w:lang w:val="en-US" w:eastAsia="it-IT"/>
              </w:rPr>
            </w:pPr>
          </w:p>
          <w:p w14:paraId="79452D27" w14:textId="77777777" w:rsidR="00EA44F2" w:rsidRPr="00E55D3D" w:rsidRDefault="00EA44F2" w:rsidP="00EA44F2">
            <w:pPr>
              <w:spacing w:after="240"/>
              <w:jc w:val="center"/>
              <w:rPr>
                <w:rFonts w:ascii="Times New Roman" w:eastAsia="Times New Roman" w:hAnsi="Times New Roman"/>
                <w:b/>
                <w:bCs/>
                <w:lang w:val="en-US" w:eastAsia="it-IT"/>
              </w:rPr>
            </w:pPr>
          </w:p>
          <w:p w14:paraId="6DE22A79" w14:textId="77777777" w:rsidR="00EA44F2" w:rsidRPr="00E55D3D" w:rsidRDefault="00EA44F2" w:rsidP="00EA44F2">
            <w:pPr>
              <w:spacing w:after="240"/>
              <w:jc w:val="center"/>
              <w:rPr>
                <w:rFonts w:ascii="Times New Roman" w:eastAsia="Times New Roman" w:hAnsi="Times New Roman"/>
                <w:b/>
                <w:bCs/>
                <w:lang w:val="en-US" w:eastAsia="it-IT"/>
              </w:rPr>
            </w:pPr>
          </w:p>
          <w:p w14:paraId="18846729" w14:textId="77777777" w:rsidR="00EA44F2" w:rsidRPr="00E55D3D" w:rsidRDefault="00EA44F2" w:rsidP="00EA44F2">
            <w:pPr>
              <w:spacing w:after="240"/>
              <w:jc w:val="center"/>
              <w:rPr>
                <w:rFonts w:ascii="Times New Roman" w:eastAsia="Times New Roman" w:hAnsi="Times New Roman"/>
                <w:b/>
                <w:bCs/>
                <w:lang w:val="en-US" w:eastAsia="it-IT"/>
              </w:rPr>
            </w:pPr>
          </w:p>
          <w:p w14:paraId="2A764578" w14:textId="77777777" w:rsidR="00EA44F2" w:rsidRPr="00E55D3D" w:rsidRDefault="00EA44F2" w:rsidP="00EA44F2">
            <w:pPr>
              <w:spacing w:after="240"/>
              <w:jc w:val="center"/>
              <w:rPr>
                <w:rFonts w:ascii="Times New Roman" w:eastAsia="Times New Roman" w:hAnsi="Times New Roman"/>
                <w:b/>
                <w:bCs/>
                <w:lang w:val="en-US" w:eastAsia="it-IT"/>
              </w:rPr>
            </w:pPr>
          </w:p>
          <w:p w14:paraId="1653E191" w14:textId="77777777" w:rsidR="00EA44F2" w:rsidRPr="00E55D3D" w:rsidRDefault="00EA44F2" w:rsidP="00EA44F2">
            <w:pPr>
              <w:spacing w:after="240"/>
              <w:jc w:val="center"/>
              <w:rPr>
                <w:rFonts w:ascii="Times New Roman" w:eastAsia="Times New Roman" w:hAnsi="Times New Roman"/>
                <w:b/>
                <w:bCs/>
                <w:lang w:val="en-US" w:eastAsia="it-IT"/>
              </w:rPr>
            </w:pPr>
          </w:p>
          <w:p w14:paraId="2B012A67" w14:textId="77777777" w:rsidR="00EA44F2" w:rsidRPr="00E55D3D" w:rsidRDefault="00EA44F2" w:rsidP="00EA44F2">
            <w:pPr>
              <w:spacing w:after="240"/>
              <w:jc w:val="center"/>
              <w:rPr>
                <w:rFonts w:ascii="Times New Roman" w:eastAsia="Times New Roman" w:hAnsi="Times New Roman"/>
                <w:b/>
                <w:bCs/>
                <w:lang w:val="en-US" w:eastAsia="it-IT"/>
              </w:rPr>
            </w:pPr>
          </w:p>
          <w:p w14:paraId="66C48A22" w14:textId="77777777" w:rsidR="00EA44F2" w:rsidRPr="00E55D3D" w:rsidRDefault="00EA44F2" w:rsidP="00EA44F2">
            <w:pPr>
              <w:spacing w:after="240"/>
              <w:jc w:val="center"/>
              <w:rPr>
                <w:rFonts w:ascii="Times New Roman" w:eastAsia="Times New Roman" w:hAnsi="Times New Roman"/>
                <w:b/>
                <w:bCs/>
                <w:lang w:val="en-US" w:eastAsia="it-IT"/>
              </w:rPr>
            </w:pPr>
          </w:p>
          <w:p w14:paraId="1CF41697" w14:textId="77777777" w:rsidR="00EA44F2" w:rsidRPr="00E55D3D" w:rsidRDefault="00EA44F2" w:rsidP="00EA44F2">
            <w:pPr>
              <w:spacing w:after="240"/>
              <w:jc w:val="center"/>
              <w:rPr>
                <w:rFonts w:ascii="Times New Roman" w:eastAsia="Times New Roman" w:hAnsi="Times New Roman"/>
                <w:b/>
                <w:bCs/>
                <w:lang w:val="en-US" w:eastAsia="it-IT"/>
              </w:rPr>
            </w:pPr>
          </w:p>
          <w:p w14:paraId="5B136955" w14:textId="77777777" w:rsidR="00EA44F2" w:rsidRPr="00E55D3D" w:rsidRDefault="00EA44F2" w:rsidP="00EA44F2">
            <w:pPr>
              <w:spacing w:after="240"/>
              <w:jc w:val="center"/>
              <w:rPr>
                <w:rFonts w:ascii="Times New Roman" w:eastAsia="Times New Roman" w:hAnsi="Times New Roman"/>
                <w:b/>
                <w:bCs/>
                <w:lang w:val="en-US" w:eastAsia="it-IT"/>
              </w:rPr>
            </w:pPr>
          </w:p>
          <w:p w14:paraId="12BCD0DA" w14:textId="77777777" w:rsidR="00EA44F2" w:rsidRPr="00E55D3D" w:rsidRDefault="00EA44F2" w:rsidP="00EA44F2">
            <w:pPr>
              <w:spacing w:after="240"/>
              <w:jc w:val="center"/>
              <w:rPr>
                <w:rFonts w:ascii="Times New Roman" w:eastAsia="Times New Roman" w:hAnsi="Times New Roman"/>
                <w:b/>
                <w:bCs/>
                <w:lang w:val="en-US" w:eastAsia="it-IT"/>
              </w:rPr>
            </w:pPr>
          </w:p>
          <w:p w14:paraId="70A4EF0B" w14:textId="77777777" w:rsidR="00EA44F2" w:rsidRPr="00E55D3D" w:rsidRDefault="00EA44F2" w:rsidP="00EA44F2">
            <w:pPr>
              <w:spacing w:after="240"/>
              <w:jc w:val="center"/>
              <w:rPr>
                <w:rFonts w:ascii="Times New Roman" w:eastAsia="Times New Roman" w:hAnsi="Times New Roman"/>
                <w:b/>
                <w:bCs/>
                <w:lang w:val="en-US" w:eastAsia="it-IT"/>
              </w:rPr>
            </w:pPr>
          </w:p>
          <w:p w14:paraId="02736D84" w14:textId="77777777" w:rsidR="00EA44F2" w:rsidRPr="00E55D3D" w:rsidRDefault="00EA44F2" w:rsidP="00EA44F2">
            <w:pPr>
              <w:spacing w:after="240"/>
              <w:jc w:val="center"/>
              <w:rPr>
                <w:rFonts w:ascii="Times New Roman" w:eastAsia="Times New Roman" w:hAnsi="Times New Roman"/>
                <w:b/>
                <w:bCs/>
                <w:lang w:val="en-US" w:eastAsia="it-IT"/>
              </w:rPr>
            </w:pPr>
          </w:p>
          <w:p w14:paraId="213CFF73" w14:textId="77777777" w:rsidR="00EA44F2" w:rsidRPr="00E55D3D" w:rsidRDefault="00EA44F2" w:rsidP="00EA44F2">
            <w:pPr>
              <w:spacing w:after="240"/>
              <w:jc w:val="center"/>
              <w:rPr>
                <w:rFonts w:ascii="Times New Roman" w:eastAsia="Times New Roman" w:hAnsi="Times New Roman"/>
                <w:b/>
                <w:bCs/>
                <w:lang w:val="en-US" w:eastAsia="it-IT"/>
              </w:rPr>
            </w:pPr>
          </w:p>
          <w:p w14:paraId="3C20B5D9" w14:textId="77777777" w:rsidR="00EA44F2" w:rsidRPr="00E55D3D" w:rsidRDefault="00EA44F2" w:rsidP="00EA44F2">
            <w:pPr>
              <w:spacing w:after="240"/>
              <w:jc w:val="center"/>
              <w:rPr>
                <w:rFonts w:ascii="Times New Roman" w:eastAsia="Times New Roman" w:hAnsi="Times New Roman"/>
                <w:b/>
                <w:bCs/>
                <w:lang w:val="en-US" w:eastAsia="it-IT"/>
              </w:rPr>
            </w:pPr>
          </w:p>
          <w:p w14:paraId="4DED12DC" w14:textId="77777777" w:rsidR="00EA44F2" w:rsidRPr="00E55D3D" w:rsidRDefault="00EA44F2" w:rsidP="00EA44F2">
            <w:pPr>
              <w:spacing w:after="240"/>
              <w:jc w:val="center"/>
              <w:rPr>
                <w:rFonts w:ascii="Times New Roman" w:eastAsia="Times New Roman" w:hAnsi="Times New Roman"/>
                <w:b/>
                <w:bCs/>
                <w:lang w:val="en-US" w:eastAsia="it-IT"/>
              </w:rPr>
            </w:pPr>
          </w:p>
          <w:p w14:paraId="1AF95146" w14:textId="77777777" w:rsidR="00EA44F2" w:rsidRPr="00E55D3D" w:rsidRDefault="00EA44F2" w:rsidP="00EA44F2">
            <w:pPr>
              <w:spacing w:after="240"/>
              <w:jc w:val="center"/>
              <w:rPr>
                <w:rFonts w:ascii="Times New Roman" w:eastAsia="Times New Roman" w:hAnsi="Times New Roman"/>
                <w:b/>
                <w:bCs/>
                <w:lang w:val="en-US" w:eastAsia="it-IT"/>
              </w:rPr>
            </w:pPr>
          </w:p>
          <w:p w14:paraId="69AFAB9D" w14:textId="77777777" w:rsidR="00EA44F2" w:rsidRPr="00E55D3D" w:rsidRDefault="00EA44F2" w:rsidP="00EA44F2">
            <w:pPr>
              <w:spacing w:after="240"/>
              <w:jc w:val="center"/>
              <w:rPr>
                <w:rFonts w:ascii="Times New Roman" w:eastAsia="Times New Roman" w:hAnsi="Times New Roman"/>
                <w:b/>
                <w:bCs/>
                <w:lang w:val="en-US" w:eastAsia="it-IT"/>
              </w:rPr>
            </w:pPr>
          </w:p>
          <w:p w14:paraId="1357A74A" w14:textId="77777777" w:rsidR="00EA44F2" w:rsidRPr="00E55D3D" w:rsidRDefault="00EA44F2" w:rsidP="00EA44F2">
            <w:pPr>
              <w:spacing w:after="240"/>
              <w:jc w:val="center"/>
              <w:rPr>
                <w:rFonts w:ascii="Times New Roman" w:eastAsia="Times New Roman" w:hAnsi="Times New Roman"/>
                <w:b/>
                <w:bCs/>
                <w:lang w:val="en-US" w:eastAsia="it-IT"/>
              </w:rPr>
            </w:pPr>
          </w:p>
          <w:p w14:paraId="24B98206" w14:textId="77777777" w:rsidR="00EA44F2" w:rsidRPr="00E55D3D" w:rsidRDefault="00EA44F2" w:rsidP="00EA44F2">
            <w:pPr>
              <w:spacing w:after="240"/>
              <w:jc w:val="center"/>
              <w:rPr>
                <w:rFonts w:ascii="Times New Roman" w:eastAsia="Times New Roman" w:hAnsi="Times New Roman"/>
                <w:b/>
                <w:bCs/>
                <w:lang w:val="en-US" w:eastAsia="it-IT"/>
              </w:rPr>
            </w:pPr>
          </w:p>
          <w:p w14:paraId="7BBDE63C" w14:textId="77777777" w:rsidR="00EA44F2" w:rsidRPr="00E55D3D" w:rsidRDefault="00EA44F2" w:rsidP="00EA44F2">
            <w:pPr>
              <w:spacing w:after="240"/>
              <w:jc w:val="center"/>
              <w:rPr>
                <w:rFonts w:ascii="Times New Roman" w:eastAsia="Times New Roman" w:hAnsi="Times New Roman"/>
                <w:b/>
                <w:bCs/>
                <w:lang w:val="en-US" w:eastAsia="it-IT"/>
              </w:rPr>
            </w:pPr>
          </w:p>
          <w:p w14:paraId="3F3685A1" w14:textId="77777777" w:rsidR="00EA44F2" w:rsidRPr="00E55D3D" w:rsidRDefault="00EA44F2" w:rsidP="00EA44F2">
            <w:pPr>
              <w:spacing w:after="240"/>
              <w:jc w:val="center"/>
              <w:rPr>
                <w:rFonts w:ascii="Times New Roman" w:eastAsia="Times New Roman" w:hAnsi="Times New Roman"/>
                <w:b/>
                <w:bCs/>
                <w:lang w:val="en-US" w:eastAsia="it-IT"/>
              </w:rPr>
            </w:pPr>
          </w:p>
          <w:p w14:paraId="29B158D1" w14:textId="77777777" w:rsidR="00EA44F2" w:rsidRPr="00E55D3D" w:rsidRDefault="00EA44F2" w:rsidP="00EA44F2">
            <w:pPr>
              <w:spacing w:after="240"/>
              <w:jc w:val="center"/>
              <w:rPr>
                <w:rFonts w:ascii="Times New Roman" w:eastAsia="Times New Roman" w:hAnsi="Times New Roman"/>
                <w:b/>
                <w:bCs/>
                <w:lang w:val="en-US" w:eastAsia="it-IT"/>
              </w:rPr>
            </w:pPr>
          </w:p>
          <w:p w14:paraId="13DC572F" w14:textId="5AD8160A" w:rsidR="00EA44F2" w:rsidRPr="00E55D3D" w:rsidRDefault="00EA44F2" w:rsidP="00EA44F2">
            <w:pPr>
              <w:spacing w:after="24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br/>
            </w:r>
            <w:r w:rsidRPr="00E55D3D">
              <w:rPr>
                <w:rFonts w:ascii="Times New Roman" w:eastAsia="Times New Roman" w:hAnsi="Times New Roman"/>
                <w:b/>
                <w:bCs/>
                <w:lang w:val="en-US" w:eastAsia="it-IT"/>
              </w:rPr>
              <w:br/>
            </w:r>
          </w:p>
        </w:tc>
        <w:tc>
          <w:tcPr>
            <w:tcW w:w="495" w:type="pct"/>
            <w:vMerge w:val="restart"/>
            <w:tcBorders>
              <w:bottom w:val="single" w:sz="4" w:space="0" w:color="auto"/>
            </w:tcBorders>
            <w:hideMark/>
          </w:tcPr>
          <w:p w14:paraId="070962D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Enti pubblici vigilati</w:t>
            </w:r>
          </w:p>
        </w:tc>
        <w:tc>
          <w:tcPr>
            <w:tcW w:w="360" w:type="pct"/>
            <w:tcBorders>
              <w:bottom w:val="single" w:sz="4" w:space="0" w:color="auto"/>
            </w:tcBorders>
            <w:hideMark/>
          </w:tcPr>
          <w:p w14:paraId="0E21B7D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a), d.lgs. n. 33/2013</w:t>
            </w:r>
          </w:p>
        </w:tc>
        <w:tc>
          <w:tcPr>
            <w:tcW w:w="548" w:type="pct"/>
            <w:vMerge w:val="restart"/>
            <w:tcBorders>
              <w:bottom w:val="single" w:sz="4" w:space="0" w:color="auto"/>
            </w:tcBorders>
            <w:hideMark/>
          </w:tcPr>
          <w:p w14:paraId="3E97400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pubblici vigilati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tcBorders>
              <w:bottom w:val="single" w:sz="4" w:space="0" w:color="auto"/>
            </w:tcBorders>
            <w:hideMark/>
          </w:tcPr>
          <w:p w14:paraId="4B7FFC7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417" w:type="pct"/>
            <w:tcBorders>
              <w:bottom w:val="single" w:sz="4" w:space="0" w:color="auto"/>
            </w:tcBorders>
            <w:hideMark/>
          </w:tcPr>
          <w:p w14:paraId="0806779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Borders>
              <w:bottom w:val="single" w:sz="4" w:space="0" w:color="auto"/>
            </w:tcBorders>
          </w:tcPr>
          <w:p w14:paraId="7B25D0EF"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Borders>
              <w:bottom w:val="single" w:sz="4" w:space="0" w:color="auto"/>
            </w:tcBorders>
          </w:tcPr>
          <w:p w14:paraId="74CD6A2A" w14:textId="708D7A0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Borders>
              <w:bottom w:val="single" w:sz="4" w:space="0" w:color="auto"/>
            </w:tcBorders>
          </w:tcPr>
          <w:p w14:paraId="076ECB84" w14:textId="579B589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Borders>
              <w:bottom w:val="single" w:sz="4" w:space="0" w:color="auto"/>
            </w:tcBorders>
          </w:tcPr>
          <w:p w14:paraId="40823CFA" w14:textId="68C1567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Borders>
              <w:bottom w:val="single" w:sz="4" w:space="0" w:color="auto"/>
            </w:tcBorders>
          </w:tcPr>
          <w:p w14:paraId="64BD28BF"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F9D6CBB" w14:textId="47D10C9D" w:rsidTr="00EA44F2">
        <w:trPr>
          <w:trHeight w:val="280"/>
        </w:trPr>
        <w:tc>
          <w:tcPr>
            <w:tcW w:w="535" w:type="pct"/>
            <w:vMerge/>
            <w:hideMark/>
          </w:tcPr>
          <w:p w14:paraId="04A3B38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72AF6A5"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644DF0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7B2DB7A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3EBA23E"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ciascuno degli enti:</w:t>
            </w:r>
          </w:p>
        </w:tc>
        <w:tc>
          <w:tcPr>
            <w:tcW w:w="417" w:type="pct"/>
            <w:hideMark/>
          </w:tcPr>
          <w:p w14:paraId="21BBE1E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3FD5B89A" w14:textId="2F179B9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517BE72" w14:textId="37B81C1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AF1CE5D" w14:textId="6554EEF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986B368" w14:textId="38DA550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9DDCC1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B02D728" w14:textId="0CEB34CC" w:rsidTr="00EA44F2">
        <w:trPr>
          <w:trHeight w:val="780"/>
        </w:trPr>
        <w:tc>
          <w:tcPr>
            <w:tcW w:w="535" w:type="pct"/>
            <w:vMerge/>
            <w:hideMark/>
          </w:tcPr>
          <w:p w14:paraId="45611481"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85C7926"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4EA069F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7B0D12C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F970A8E"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  ragione sociale</w:t>
            </w:r>
          </w:p>
        </w:tc>
        <w:tc>
          <w:tcPr>
            <w:tcW w:w="417" w:type="pct"/>
            <w:hideMark/>
          </w:tcPr>
          <w:p w14:paraId="207CB98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BE68F57" w14:textId="52DB275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715DCE4" w14:textId="3C81A7C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CC7DA09" w14:textId="76A35AA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A0488D9" w14:textId="233A3CE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655308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5318DF6D" w14:textId="7D348522" w:rsidTr="00EA44F2">
        <w:trPr>
          <w:trHeight w:val="780"/>
        </w:trPr>
        <w:tc>
          <w:tcPr>
            <w:tcW w:w="535" w:type="pct"/>
            <w:vMerge/>
            <w:hideMark/>
          </w:tcPr>
          <w:p w14:paraId="2704E9B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028685DF"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DCA6991"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5940CA4D"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59DC8A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3127C95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E632508" w14:textId="4AE98B7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C90805F" w14:textId="7C97A0D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E997588" w14:textId="40484F2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03EC504" w14:textId="2E4FC0BA"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2E4697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CB7372D" w14:textId="6FAF5E89" w:rsidTr="00EA44F2">
        <w:trPr>
          <w:trHeight w:val="780"/>
        </w:trPr>
        <w:tc>
          <w:tcPr>
            <w:tcW w:w="535" w:type="pct"/>
            <w:vMerge/>
            <w:hideMark/>
          </w:tcPr>
          <w:p w14:paraId="7C40428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845C88E"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382BC561"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23FF34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A63D65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132367C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05144C3" w14:textId="1A31E7C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8C7D643" w14:textId="0796767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573B7FD" w14:textId="41295CA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3660AC0" w14:textId="556F3E6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5CA9938"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CD26EFC" w14:textId="3864BF1A" w:rsidTr="00EA44F2">
        <w:trPr>
          <w:trHeight w:val="780"/>
        </w:trPr>
        <w:tc>
          <w:tcPr>
            <w:tcW w:w="535" w:type="pct"/>
            <w:vMerge/>
            <w:hideMark/>
          </w:tcPr>
          <w:p w14:paraId="5BCC8181"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F9108A1"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A04EF5E"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A5FABAE"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34A3DC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onere complessivo a qualsiasi titolo gravante per l'anno sul bilancio dell'amministrazione</w:t>
            </w:r>
          </w:p>
        </w:tc>
        <w:tc>
          <w:tcPr>
            <w:tcW w:w="417" w:type="pct"/>
            <w:hideMark/>
          </w:tcPr>
          <w:p w14:paraId="1231CA9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1B36235B" w14:textId="7A8EFD1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6F71063" w14:textId="5A90380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F3C4D87" w14:textId="7118D2D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7770A49" w14:textId="03E322D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C042669"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15E61F5" w14:textId="16423515" w:rsidTr="00EA44F2">
        <w:trPr>
          <w:trHeight w:val="780"/>
        </w:trPr>
        <w:tc>
          <w:tcPr>
            <w:tcW w:w="535" w:type="pct"/>
            <w:vMerge/>
            <w:hideMark/>
          </w:tcPr>
          <w:p w14:paraId="7FF8729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9500747"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E34307F"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3353BCD"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C43DBC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5) numero dei rappresentanti dell'amministrazione negli organi di governo e trattamento economico complessivo a ciascuno di essi spettante (con l'esclusione dei rimborsi per vitto e alloggio) </w:t>
            </w:r>
          </w:p>
        </w:tc>
        <w:tc>
          <w:tcPr>
            <w:tcW w:w="417" w:type="pct"/>
            <w:hideMark/>
          </w:tcPr>
          <w:p w14:paraId="42530C8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7148079" w14:textId="2887553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89144E0" w14:textId="6ADCB18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80C1194" w14:textId="782195C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20B2A31" w14:textId="48DE4A4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4FB1D2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1427F2E" w14:textId="309B2A2E" w:rsidTr="00EA44F2">
        <w:trPr>
          <w:trHeight w:val="780"/>
        </w:trPr>
        <w:tc>
          <w:tcPr>
            <w:tcW w:w="535" w:type="pct"/>
            <w:vMerge/>
            <w:hideMark/>
          </w:tcPr>
          <w:p w14:paraId="5CE0CAC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6CFCE72"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D2FADF3"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931288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DEBC5E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19146ED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22, c. 1, d.lgs. n. </w:t>
            </w:r>
            <w:r w:rsidRPr="00E55D3D">
              <w:rPr>
                <w:rFonts w:ascii="Times New Roman" w:eastAsia="Times New Roman" w:hAnsi="Times New Roman"/>
                <w:lang w:val="en-US" w:eastAsia="it-IT"/>
              </w:rPr>
              <w:lastRenderedPageBreak/>
              <w:t>33/2013)</w:t>
            </w:r>
          </w:p>
        </w:tc>
        <w:tc>
          <w:tcPr>
            <w:tcW w:w="397" w:type="pct"/>
          </w:tcPr>
          <w:p w14:paraId="3FEBDC02" w14:textId="55FC193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56640647" w14:textId="435FBED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651AB8E" w14:textId="6C55904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62F57A8" w14:textId="04CE627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BADF097"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585603D6" w14:textId="6AF3AE70" w:rsidTr="00EA44F2">
        <w:trPr>
          <w:trHeight w:val="780"/>
        </w:trPr>
        <w:tc>
          <w:tcPr>
            <w:tcW w:w="535" w:type="pct"/>
            <w:vMerge/>
            <w:hideMark/>
          </w:tcPr>
          <w:p w14:paraId="5F15D58F"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3AEC496"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2B88F13"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3D55AAE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A8A92C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7) incarichi di amministratore dell'ente e relativo trattamento economico complessivo (con l'esclusione dei rimborsi per vitto e alloggio) </w:t>
            </w:r>
          </w:p>
        </w:tc>
        <w:tc>
          <w:tcPr>
            <w:tcW w:w="417" w:type="pct"/>
            <w:hideMark/>
          </w:tcPr>
          <w:p w14:paraId="512D7F8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981864D" w14:textId="3D2AEE28"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90A1D46" w14:textId="32FF4D5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411F672" w14:textId="292C6DF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0286275" w14:textId="01DFBC1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177F9DF"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9873C65" w14:textId="12B9AB2B" w:rsidTr="00EA44F2">
        <w:trPr>
          <w:trHeight w:val="780"/>
        </w:trPr>
        <w:tc>
          <w:tcPr>
            <w:tcW w:w="535" w:type="pct"/>
            <w:vMerge/>
            <w:hideMark/>
          </w:tcPr>
          <w:p w14:paraId="76DE00C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DD0E2E8"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119DA7A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6834EB6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137004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46121F9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405303D4" w14:textId="5FDBECF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BC6AE49" w14:textId="131E97E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019114B" w14:textId="641CD0E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CB93DDD" w14:textId="2586EAC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7E84B3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FE3F578" w14:textId="259A5878" w:rsidTr="00EA44F2">
        <w:trPr>
          <w:trHeight w:val="780"/>
        </w:trPr>
        <w:tc>
          <w:tcPr>
            <w:tcW w:w="535" w:type="pct"/>
            <w:vMerge/>
            <w:hideMark/>
          </w:tcPr>
          <w:p w14:paraId="0424EB4D"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7639F13"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3DA54E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49F8C45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79118F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4476BF8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1A9D6533" w14:textId="4AC90B5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34004E2" w14:textId="1DC5DEE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A082425" w14:textId="7A4E0C0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55F9BAC" w14:textId="171F55F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D40C53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845D52A" w14:textId="28D9BB39" w:rsidTr="00EA44F2">
        <w:trPr>
          <w:trHeight w:val="1425"/>
        </w:trPr>
        <w:tc>
          <w:tcPr>
            <w:tcW w:w="535" w:type="pct"/>
            <w:vMerge/>
            <w:hideMark/>
          </w:tcPr>
          <w:p w14:paraId="774CCA3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7F6A713"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2C7470E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0A1CF29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393511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degli enti pubblici vigilati </w:t>
            </w:r>
          </w:p>
        </w:tc>
        <w:tc>
          <w:tcPr>
            <w:tcW w:w="417" w:type="pct"/>
            <w:hideMark/>
          </w:tcPr>
          <w:p w14:paraId="1599B43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4A3A747" w14:textId="44D9777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5552DF3" w14:textId="65C7F6A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FD0B757" w14:textId="072BB83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5166C4E" w14:textId="6B7B4F8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3F04C0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1A36C1B" w14:textId="74A28076" w:rsidTr="00EA44F2">
        <w:trPr>
          <w:trHeight w:val="1500"/>
        </w:trPr>
        <w:tc>
          <w:tcPr>
            <w:tcW w:w="535" w:type="pct"/>
            <w:vMerge/>
            <w:hideMark/>
          </w:tcPr>
          <w:p w14:paraId="7A0F642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val="restart"/>
            <w:hideMark/>
          </w:tcPr>
          <w:p w14:paraId="3B82195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Società partecipate</w:t>
            </w:r>
          </w:p>
        </w:tc>
        <w:tc>
          <w:tcPr>
            <w:tcW w:w="360" w:type="pct"/>
            <w:hideMark/>
          </w:tcPr>
          <w:p w14:paraId="0912EB1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b), d.lgs. n. 33/2013</w:t>
            </w:r>
          </w:p>
        </w:tc>
        <w:tc>
          <w:tcPr>
            <w:tcW w:w="548" w:type="pct"/>
            <w:vMerge w:val="restart"/>
            <w:hideMark/>
          </w:tcPr>
          <w:p w14:paraId="35D2561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Dati società partecipate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13E27D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w:t>
            </w:r>
            <w:r w:rsidRPr="00E55D3D">
              <w:rPr>
                <w:rFonts w:ascii="Times New Roman" w:eastAsia="Times New Roman" w:hAnsi="Times New Roman"/>
                <w:lang w:val="en-US" w:eastAsia="it-IT"/>
              </w:rPr>
              <w:t>(art. 22, c. 6, d.lgs. n. 33/2013)</w:t>
            </w:r>
          </w:p>
        </w:tc>
        <w:tc>
          <w:tcPr>
            <w:tcW w:w="417" w:type="pct"/>
            <w:hideMark/>
          </w:tcPr>
          <w:p w14:paraId="288B61B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6314217" w14:textId="322AECD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AC12933" w14:textId="33CCB06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F564FE2" w14:textId="5EDCF0F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D438072" w14:textId="051957E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92724B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B3FD36C" w14:textId="0DB8E923" w:rsidTr="00EA44F2">
        <w:trPr>
          <w:trHeight w:val="780"/>
        </w:trPr>
        <w:tc>
          <w:tcPr>
            <w:tcW w:w="535" w:type="pct"/>
            <w:vMerge/>
            <w:hideMark/>
          </w:tcPr>
          <w:p w14:paraId="557727B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73B8480"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2157075B"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22C1F44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5C4B61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ciascuna delle società:</w:t>
            </w:r>
          </w:p>
        </w:tc>
        <w:tc>
          <w:tcPr>
            <w:tcW w:w="417" w:type="pct"/>
            <w:hideMark/>
          </w:tcPr>
          <w:p w14:paraId="668B2F1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49AFDF9" w14:textId="73C993A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90DE0CB" w14:textId="13C8DCF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475B373" w14:textId="33098B6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272053E" w14:textId="01E55D9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9D496F8"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4341C04" w14:textId="3BB064DC" w:rsidTr="00EA44F2">
        <w:trPr>
          <w:trHeight w:val="780"/>
        </w:trPr>
        <w:tc>
          <w:tcPr>
            <w:tcW w:w="535" w:type="pct"/>
            <w:vMerge/>
            <w:hideMark/>
          </w:tcPr>
          <w:p w14:paraId="2A9E9D0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1FB7B6D"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47BAC29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62C6F07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504037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  ragione sociale</w:t>
            </w:r>
          </w:p>
        </w:tc>
        <w:tc>
          <w:tcPr>
            <w:tcW w:w="417" w:type="pct"/>
            <w:hideMark/>
          </w:tcPr>
          <w:p w14:paraId="0606885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3AA02DE" w14:textId="23F62D7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C3CE97E" w14:textId="1BD2692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7D687B9" w14:textId="12F5E1C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C21B545" w14:textId="14D9F73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91A31A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0676A57" w14:textId="7CF086F2" w:rsidTr="00EA44F2">
        <w:trPr>
          <w:trHeight w:val="780"/>
        </w:trPr>
        <w:tc>
          <w:tcPr>
            <w:tcW w:w="535" w:type="pct"/>
            <w:vMerge/>
            <w:hideMark/>
          </w:tcPr>
          <w:p w14:paraId="4E239A59"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6E51A74"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E34B0FA"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267642AF"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1E9019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02EE419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957FC61" w14:textId="0593D7C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F79CEA4" w14:textId="7219643E"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EF912EE" w14:textId="196761F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458093E" w14:textId="47113FA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275EEA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BC675F8" w14:textId="71520097" w:rsidTr="00EA44F2">
        <w:trPr>
          <w:trHeight w:val="780"/>
        </w:trPr>
        <w:tc>
          <w:tcPr>
            <w:tcW w:w="535" w:type="pct"/>
            <w:vMerge/>
            <w:hideMark/>
          </w:tcPr>
          <w:p w14:paraId="1A6744C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06C6507A"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10A136D"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A97DD9E"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F1E026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2D4FC2C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7F00217" w14:textId="3089C4B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D8D163A" w14:textId="1916C72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89AA229" w14:textId="0D40F9A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F4BD8BC" w14:textId="0EB1A62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1EDA55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60FC6E0" w14:textId="44EC66C0" w:rsidTr="00EA44F2">
        <w:trPr>
          <w:trHeight w:val="780"/>
        </w:trPr>
        <w:tc>
          <w:tcPr>
            <w:tcW w:w="535" w:type="pct"/>
            <w:vMerge/>
            <w:hideMark/>
          </w:tcPr>
          <w:p w14:paraId="77A8847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6EF5746"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6F3E42E"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585AB0E"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3FFF2C0"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onere complessivo a qualsiasi titolo gravante per l'anno sul bilancio dell'amministrazione</w:t>
            </w:r>
          </w:p>
        </w:tc>
        <w:tc>
          <w:tcPr>
            <w:tcW w:w="417" w:type="pct"/>
            <w:hideMark/>
          </w:tcPr>
          <w:p w14:paraId="3D10B89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5858697" w14:textId="2FBBF31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E89289F" w14:textId="19E2F27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EE82677" w14:textId="1B37BE4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B1880BF" w14:textId="2E02E81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C2EA87F"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06C1187" w14:textId="6502D452" w:rsidTr="00EA44F2">
        <w:trPr>
          <w:trHeight w:val="780"/>
        </w:trPr>
        <w:tc>
          <w:tcPr>
            <w:tcW w:w="535" w:type="pct"/>
            <w:vMerge/>
            <w:hideMark/>
          </w:tcPr>
          <w:p w14:paraId="664D4EA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ECF16E3"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9ADE17A"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EAFC516"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828A69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1A8B171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50298D6" w14:textId="52CDEB5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FAE39C3" w14:textId="327BB9A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9EAB685" w14:textId="4BC6836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C68ED7F" w14:textId="396AAD3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89832D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A246A09" w14:textId="41E449C3" w:rsidTr="00EA44F2">
        <w:trPr>
          <w:trHeight w:val="780"/>
        </w:trPr>
        <w:tc>
          <w:tcPr>
            <w:tcW w:w="535" w:type="pct"/>
            <w:vMerge/>
            <w:hideMark/>
          </w:tcPr>
          <w:p w14:paraId="7CE9539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E37AE54"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9279F76"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01D4EA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F5E4B6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3F7EC0B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CB4560A" w14:textId="0AAB6E6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D55BFDC" w14:textId="4F8D5AD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DAE2912" w14:textId="4897700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D6A82B0" w14:textId="22272AE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DEE92E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10CB8E4" w14:textId="7485C828" w:rsidTr="00EA44F2">
        <w:trPr>
          <w:trHeight w:val="780"/>
        </w:trPr>
        <w:tc>
          <w:tcPr>
            <w:tcW w:w="535" w:type="pct"/>
            <w:vMerge/>
            <w:hideMark/>
          </w:tcPr>
          <w:p w14:paraId="1204BBC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AA4995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79B3C20"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95E873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A754E7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incarichi di amministratore della società e relativo trattamento economico complessivo</w:t>
            </w:r>
          </w:p>
        </w:tc>
        <w:tc>
          <w:tcPr>
            <w:tcW w:w="417" w:type="pct"/>
            <w:hideMark/>
          </w:tcPr>
          <w:p w14:paraId="6150527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178AF9E" w14:textId="54DE8B0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DF61B0F" w14:textId="7CE3900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579066A" w14:textId="4AB5052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EF7BCA4" w14:textId="2E8B338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B5CA1A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0D7C78B" w14:textId="3BB1D4D7" w:rsidTr="00EA44F2">
        <w:trPr>
          <w:trHeight w:val="780"/>
        </w:trPr>
        <w:tc>
          <w:tcPr>
            <w:tcW w:w="535" w:type="pct"/>
            <w:vMerge/>
            <w:hideMark/>
          </w:tcPr>
          <w:p w14:paraId="401DF073"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79E3BA6"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C63414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36CBD87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53C5CB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37BDD29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0845ADBA" w14:textId="0C6DBDB9"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4266021" w14:textId="411A0C4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F42CE97" w14:textId="2FD0654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0FC79C1" w14:textId="347D369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03F01C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CE911EB" w14:textId="7C34795F" w:rsidTr="00EA44F2">
        <w:trPr>
          <w:trHeight w:val="780"/>
        </w:trPr>
        <w:tc>
          <w:tcPr>
            <w:tcW w:w="535" w:type="pct"/>
            <w:vMerge/>
            <w:hideMark/>
          </w:tcPr>
          <w:p w14:paraId="610EDE9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27DF816"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05A3246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39/2014</w:t>
            </w:r>
          </w:p>
        </w:tc>
        <w:tc>
          <w:tcPr>
            <w:tcW w:w="548" w:type="pct"/>
            <w:vMerge/>
            <w:hideMark/>
          </w:tcPr>
          <w:p w14:paraId="5EB971E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B53212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0F2CA40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3E9D4A81" w14:textId="435FA2E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34005EA" w14:textId="1F56CE3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A2FADB0" w14:textId="35A446E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226FDF2" w14:textId="262A1D5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4212D4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D64A4AB" w14:textId="07D372C9" w:rsidTr="00EA44F2">
        <w:trPr>
          <w:trHeight w:val="780"/>
        </w:trPr>
        <w:tc>
          <w:tcPr>
            <w:tcW w:w="535" w:type="pct"/>
            <w:vMerge/>
            <w:hideMark/>
          </w:tcPr>
          <w:p w14:paraId="54613884"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0C1F91E"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1C7ED39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4887D33F"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DBFE2B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delle società partecipate </w:t>
            </w:r>
          </w:p>
        </w:tc>
        <w:tc>
          <w:tcPr>
            <w:tcW w:w="417" w:type="pct"/>
            <w:hideMark/>
          </w:tcPr>
          <w:p w14:paraId="656A581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BC2EFC8" w14:textId="1535EE9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0759BAE" w14:textId="6031476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AE23BBF" w14:textId="013A451A"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41B10E9" w14:textId="76BAC7C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5E7490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DEC59CE" w14:textId="24E8B037" w:rsidTr="00EA44F2">
        <w:trPr>
          <w:trHeight w:val="2595"/>
        </w:trPr>
        <w:tc>
          <w:tcPr>
            <w:tcW w:w="535" w:type="pct"/>
            <w:vMerge/>
            <w:hideMark/>
          </w:tcPr>
          <w:p w14:paraId="090E0EC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B5A069D"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47BCADD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d-bis, d.lgs. n. 33/2013</w:t>
            </w:r>
          </w:p>
        </w:tc>
        <w:tc>
          <w:tcPr>
            <w:tcW w:w="548" w:type="pct"/>
            <w:vMerge w:val="restart"/>
            <w:hideMark/>
          </w:tcPr>
          <w:p w14:paraId="2C6523A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Provvedimenti</w:t>
            </w:r>
          </w:p>
        </w:tc>
        <w:tc>
          <w:tcPr>
            <w:tcW w:w="780" w:type="pct"/>
            <w:vMerge w:val="restart"/>
            <w:hideMark/>
          </w:tcPr>
          <w:p w14:paraId="3F14EF9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in materia di costituzione di società a partecipazione pubblica, acquisto di partecipazioni in società già costituite, gestione delle </w:t>
            </w:r>
            <w:r w:rsidRPr="00E55D3D">
              <w:rPr>
                <w:rFonts w:ascii="Times New Roman" w:eastAsia="Times New Roman" w:hAnsi="Times New Roman"/>
                <w:lang w:eastAsia="it-IT"/>
              </w:rPr>
              <w:lastRenderedPageBreak/>
              <w:t>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417" w:type="pct"/>
            <w:vMerge w:val="restart"/>
            <w:hideMark/>
          </w:tcPr>
          <w:p w14:paraId="213869B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vMerge w:val="restart"/>
          </w:tcPr>
          <w:p w14:paraId="0C3C86F9" w14:textId="6D955D4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vMerge w:val="restart"/>
          </w:tcPr>
          <w:p w14:paraId="0912AABE" w14:textId="5D8D223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vMerge w:val="restart"/>
          </w:tcPr>
          <w:p w14:paraId="2C2CFBEA" w14:textId="5C36A2E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vMerge w:val="restart"/>
          </w:tcPr>
          <w:p w14:paraId="54C8FF06" w14:textId="49180E4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vMerge w:val="restart"/>
          </w:tcPr>
          <w:p w14:paraId="0DBCE355"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D351DD1" w14:textId="77777777" w:rsidTr="00EA44F2">
        <w:trPr>
          <w:trHeight w:val="2595"/>
        </w:trPr>
        <w:tc>
          <w:tcPr>
            <w:tcW w:w="535" w:type="pct"/>
            <w:vMerge/>
          </w:tcPr>
          <w:p w14:paraId="0247C34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tcPr>
          <w:p w14:paraId="161B8CD5" w14:textId="77777777" w:rsidR="00EA44F2" w:rsidRPr="00E55D3D" w:rsidRDefault="00EA44F2" w:rsidP="00EA44F2">
            <w:pPr>
              <w:spacing w:after="0"/>
              <w:rPr>
                <w:rFonts w:ascii="Times New Roman" w:eastAsia="Times New Roman" w:hAnsi="Times New Roman"/>
                <w:lang w:val="en-US" w:eastAsia="it-IT"/>
              </w:rPr>
            </w:pPr>
          </w:p>
        </w:tc>
        <w:tc>
          <w:tcPr>
            <w:tcW w:w="360" w:type="pct"/>
          </w:tcPr>
          <w:p w14:paraId="39F67B88" w14:textId="77777777" w:rsidR="00EA44F2" w:rsidRPr="00E55D3D" w:rsidRDefault="00EA44F2" w:rsidP="00EA44F2">
            <w:pPr>
              <w:spacing w:after="0"/>
              <w:rPr>
                <w:rFonts w:ascii="Times New Roman" w:eastAsia="Times New Roman" w:hAnsi="Times New Roman"/>
                <w:lang w:val="en-US" w:eastAsia="it-IT"/>
              </w:rPr>
            </w:pPr>
          </w:p>
        </w:tc>
        <w:tc>
          <w:tcPr>
            <w:tcW w:w="548" w:type="pct"/>
            <w:vMerge/>
          </w:tcPr>
          <w:p w14:paraId="3FEDEB12" w14:textId="77777777" w:rsidR="00EA44F2" w:rsidRPr="00E55D3D" w:rsidRDefault="00EA44F2" w:rsidP="00EA44F2">
            <w:pPr>
              <w:spacing w:after="0"/>
              <w:jc w:val="center"/>
              <w:rPr>
                <w:rFonts w:ascii="Times New Roman" w:eastAsia="Times New Roman" w:hAnsi="Times New Roman"/>
                <w:lang w:val="en-US" w:eastAsia="it-IT"/>
              </w:rPr>
            </w:pPr>
          </w:p>
        </w:tc>
        <w:tc>
          <w:tcPr>
            <w:tcW w:w="780" w:type="pct"/>
            <w:vMerge/>
          </w:tcPr>
          <w:p w14:paraId="255FE323" w14:textId="77777777" w:rsidR="00EA44F2" w:rsidRPr="00E55D3D" w:rsidRDefault="00EA44F2" w:rsidP="00EA44F2">
            <w:pPr>
              <w:spacing w:after="0"/>
              <w:rPr>
                <w:rFonts w:ascii="Times New Roman" w:eastAsia="Times New Roman" w:hAnsi="Times New Roman"/>
                <w:lang w:eastAsia="it-IT"/>
              </w:rPr>
            </w:pPr>
          </w:p>
        </w:tc>
        <w:tc>
          <w:tcPr>
            <w:tcW w:w="417" w:type="pct"/>
            <w:vMerge/>
          </w:tcPr>
          <w:p w14:paraId="6A998822" w14:textId="77777777" w:rsidR="00EA44F2" w:rsidRPr="00E55D3D" w:rsidRDefault="00EA44F2" w:rsidP="00EA44F2">
            <w:pPr>
              <w:spacing w:after="0"/>
              <w:jc w:val="center"/>
              <w:rPr>
                <w:rFonts w:ascii="Times New Roman" w:eastAsia="Times New Roman" w:hAnsi="Times New Roman"/>
                <w:lang w:eastAsia="it-IT"/>
              </w:rPr>
            </w:pPr>
          </w:p>
        </w:tc>
        <w:tc>
          <w:tcPr>
            <w:tcW w:w="397" w:type="pct"/>
            <w:vMerge/>
          </w:tcPr>
          <w:p w14:paraId="1F087910" w14:textId="77777777" w:rsidR="00EA44F2" w:rsidRPr="00E55D3D" w:rsidRDefault="00EA44F2" w:rsidP="00EA44F2">
            <w:pPr>
              <w:spacing w:after="0"/>
              <w:jc w:val="center"/>
              <w:rPr>
                <w:rFonts w:ascii="Times New Roman" w:eastAsia="Times New Roman" w:hAnsi="Times New Roman"/>
                <w:lang w:val="en-US" w:eastAsia="it-IT"/>
              </w:rPr>
            </w:pPr>
          </w:p>
        </w:tc>
        <w:tc>
          <w:tcPr>
            <w:tcW w:w="389" w:type="pct"/>
            <w:vMerge/>
          </w:tcPr>
          <w:p w14:paraId="23192631" w14:textId="77777777" w:rsidR="00EA44F2" w:rsidRPr="00E55D3D" w:rsidRDefault="00EA44F2" w:rsidP="00EA44F2">
            <w:pPr>
              <w:spacing w:after="0"/>
              <w:jc w:val="center"/>
              <w:rPr>
                <w:rFonts w:ascii="Times New Roman" w:eastAsia="Times New Roman" w:hAnsi="Times New Roman"/>
                <w:lang w:val="en-US" w:eastAsia="it-IT"/>
              </w:rPr>
            </w:pPr>
          </w:p>
        </w:tc>
        <w:tc>
          <w:tcPr>
            <w:tcW w:w="397" w:type="pct"/>
            <w:vMerge/>
          </w:tcPr>
          <w:p w14:paraId="16DAF54D" w14:textId="77777777" w:rsidR="00EA44F2" w:rsidRPr="00E55D3D" w:rsidRDefault="00EA44F2" w:rsidP="00EA44F2">
            <w:pPr>
              <w:spacing w:after="0"/>
              <w:jc w:val="center"/>
              <w:rPr>
                <w:rFonts w:ascii="Times New Roman" w:eastAsia="Times New Roman" w:hAnsi="Times New Roman"/>
                <w:lang w:val="en-US" w:eastAsia="it-IT"/>
              </w:rPr>
            </w:pPr>
          </w:p>
        </w:tc>
        <w:tc>
          <w:tcPr>
            <w:tcW w:w="363" w:type="pct"/>
            <w:vMerge/>
          </w:tcPr>
          <w:p w14:paraId="69015A18" w14:textId="77777777" w:rsidR="00EA44F2" w:rsidRPr="00E55D3D" w:rsidRDefault="00EA44F2" w:rsidP="00EA44F2">
            <w:pPr>
              <w:spacing w:after="0"/>
              <w:jc w:val="center"/>
              <w:rPr>
                <w:rFonts w:ascii="Times New Roman" w:eastAsia="Times New Roman" w:hAnsi="Times New Roman"/>
                <w:lang w:val="en-US" w:eastAsia="it-IT"/>
              </w:rPr>
            </w:pPr>
          </w:p>
        </w:tc>
        <w:tc>
          <w:tcPr>
            <w:tcW w:w="320" w:type="pct"/>
            <w:vMerge/>
          </w:tcPr>
          <w:p w14:paraId="73EA43B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E968E5D" w14:textId="2269F3F2" w:rsidTr="00EA44F2">
        <w:trPr>
          <w:trHeight w:val="1110"/>
        </w:trPr>
        <w:tc>
          <w:tcPr>
            <w:tcW w:w="535" w:type="pct"/>
            <w:vMerge/>
            <w:hideMark/>
          </w:tcPr>
          <w:p w14:paraId="2F3DF86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76F1C3F"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7C9B89C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c. 7, d.lgs. n. 175/2016</w:t>
            </w:r>
          </w:p>
        </w:tc>
        <w:tc>
          <w:tcPr>
            <w:tcW w:w="548" w:type="pct"/>
            <w:vMerge/>
            <w:hideMark/>
          </w:tcPr>
          <w:p w14:paraId="7600AE7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332071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con cui le amministrazioni pubbliche socie fissano obiettivi specifici, annuali e pluriennali, sul complesso delle spese di funzionamento, ivi comprese quelle per il personale, delle società controllate</w:t>
            </w:r>
          </w:p>
        </w:tc>
        <w:tc>
          <w:tcPr>
            <w:tcW w:w="417" w:type="pct"/>
            <w:hideMark/>
          </w:tcPr>
          <w:p w14:paraId="0146BA9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1705C3E" w14:textId="262F984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8F6AE7" w14:textId="0A65A199"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F04DD9E" w14:textId="122812B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8B6F9B5" w14:textId="33F6FEE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5C04A0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2C6E1D4" w14:textId="4CE3DFF4" w:rsidTr="00EA44F2">
        <w:trPr>
          <w:trHeight w:val="1200"/>
        </w:trPr>
        <w:tc>
          <w:tcPr>
            <w:tcW w:w="535" w:type="pct"/>
            <w:vMerge/>
            <w:hideMark/>
          </w:tcPr>
          <w:p w14:paraId="10E05822"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09A1DBBC"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177646F"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C54C57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B279F6C"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con cui le società a controllo pubblico garantiscono il concreto </w:t>
            </w:r>
            <w:r w:rsidRPr="00E55D3D">
              <w:rPr>
                <w:rFonts w:ascii="Times New Roman" w:eastAsia="Times New Roman" w:hAnsi="Times New Roman"/>
                <w:lang w:eastAsia="it-IT"/>
              </w:rPr>
              <w:lastRenderedPageBreak/>
              <w:t xml:space="preserve">perseguimento degli obiettivi specifici, annuali e pluriennali, sul complesso delle spese di funzionamento </w:t>
            </w:r>
          </w:p>
        </w:tc>
        <w:tc>
          <w:tcPr>
            <w:tcW w:w="417" w:type="pct"/>
            <w:hideMark/>
          </w:tcPr>
          <w:p w14:paraId="1A1BD99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d.lgs. n. </w:t>
            </w:r>
            <w:r w:rsidRPr="00E55D3D">
              <w:rPr>
                <w:rFonts w:ascii="Times New Roman" w:eastAsia="Times New Roman" w:hAnsi="Times New Roman"/>
                <w:lang w:eastAsia="it-IT"/>
              </w:rPr>
              <w:lastRenderedPageBreak/>
              <w:t>33/2013)</w:t>
            </w:r>
          </w:p>
        </w:tc>
        <w:tc>
          <w:tcPr>
            <w:tcW w:w="397" w:type="pct"/>
          </w:tcPr>
          <w:p w14:paraId="39762F4C" w14:textId="16A9BF4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0601431D" w14:textId="77F51E5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9787477" w14:textId="0CD79B0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D18FDA2" w14:textId="083E918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D137A7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5C8AF89" w14:textId="4F4D22FB" w:rsidTr="00EA44F2">
        <w:trPr>
          <w:trHeight w:val="900"/>
        </w:trPr>
        <w:tc>
          <w:tcPr>
            <w:tcW w:w="535" w:type="pct"/>
            <w:vMerge/>
            <w:hideMark/>
          </w:tcPr>
          <w:p w14:paraId="02D261C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val="restart"/>
            <w:hideMark/>
          </w:tcPr>
          <w:p w14:paraId="5BFDC80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di diritto privato controllati</w:t>
            </w:r>
          </w:p>
        </w:tc>
        <w:tc>
          <w:tcPr>
            <w:tcW w:w="360" w:type="pct"/>
            <w:hideMark/>
          </w:tcPr>
          <w:p w14:paraId="31EF083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c), d.lgs. n. 33/2013</w:t>
            </w:r>
          </w:p>
        </w:tc>
        <w:tc>
          <w:tcPr>
            <w:tcW w:w="548" w:type="pct"/>
            <w:vMerge w:val="restart"/>
            <w:hideMark/>
          </w:tcPr>
          <w:p w14:paraId="3A19F5E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di diritto privato controllati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10FB57F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enti di diritto privato, comunque denominati, in controllo dell'amministrazione, con l'indicazione delle funzioni attribuite e delle attività svolte in favore dell'amministrazione o delle attività di servizio pubblico affidate</w:t>
            </w:r>
          </w:p>
        </w:tc>
        <w:tc>
          <w:tcPr>
            <w:tcW w:w="417" w:type="pct"/>
            <w:hideMark/>
          </w:tcPr>
          <w:p w14:paraId="156974C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9B26B16" w14:textId="5E42B8D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CC2EE94" w14:textId="119A769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D477775" w14:textId="7620D43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9BEBF96" w14:textId="3CA79B1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D43E088"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B039267" w14:textId="1009AA16" w:rsidTr="00EA44F2">
        <w:trPr>
          <w:trHeight w:val="280"/>
        </w:trPr>
        <w:tc>
          <w:tcPr>
            <w:tcW w:w="535" w:type="pct"/>
            <w:vMerge/>
            <w:hideMark/>
          </w:tcPr>
          <w:p w14:paraId="5F03170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4963AFC"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261A32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56BDAFB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60AEC6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ciascuno degli enti:</w:t>
            </w:r>
          </w:p>
        </w:tc>
        <w:tc>
          <w:tcPr>
            <w:tcW w:w="417" w:type="pct"/>
            <w:hideMark/>
          </w:tcPr>
          <w:p w14:paraId="2C1CEF7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6D1C3260" w14:textId="40BA884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DC56DE8" w14:textId="6DC4E15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A163FD0" w14:textId="26D5878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29AE302" w14:textId="7E4CE2D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DCEB7F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16CDF34" w14:textId="5E73DAB0" w:rsidTr="00EA44F2">
        <w:trPr>
          <w:trHeight w:val="780"/>
        </w:trPr>
        <w:tc>
          <w:tcPr>
            <w:tcW w:w="535" w:type="pct"/>
            <w:vMerge/>
            <w:hideMark/>
          </w:tcPr>
          <w:p w14:paraId="7314489D"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C32AF03"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6F70E93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59AFEF2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D773F2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  ragione sociale</w:t>
            </w:r>
          </w:p>
        </w:tc>
        <w:tc>
          <w:tcPr>
            <w:tcW w:w="417" w:type="pct"/>
            <w:hideMark/>
          </w:tcPr>
          <w:p w14:paraId="72BDAE2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1CEEDD9" w14:textId="6242E8D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A879C63" w14:textId="35068A7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F8753DD" w14:textId="24F68AB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5A90D37" w14:textId="6C3EC76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D9983F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870E015" w14:textId="2568F932" w:rsidTr="00EA44F2">
        <w:trPr>
          <w:trHeight w:val="780"/>
        </w:trPr>
        <w:tc>
          <w:tcPr>
            <w:tcW w:w="535" w:type="pct"/>
            <w:vMerge/>
            <w:hideMark/>
          </w:tcPr>
          <w:p w14:paraId="78BBC134"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5EFD6B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6D0CD077"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FA668F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E153F1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202154A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9B87C15" w14:textId="620E4DF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57CF210" w14:textId="56FA135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55F581B" w14:textId="4F98D64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5C3ED3C" w14:textId="54939F7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72CB1C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2AF10CC" w14:textId="18ADFFFC" w:rsidTr="00EA44F2">
        <w:trPr>
          <w:trHeight w:val="780"/>
        </w:trPr>
        <w:tc>
          <w:tcPr>
            <w:tcW w:w="535" w:type="pct"/>
            <w:vMerge/>
            <w:hideMark/>
          </w:tcPr>
          <w:p w14:paraId="6D512B7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DFD6A04"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DD909F9"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A606C3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024AD9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6A24160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56DEFC6" w14:textId="550F873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594419D" w14:textId="52C538A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3A61734" w14:textId="1FB56D9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5D4E056" w14:textId="7D0E91B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6421959"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8CA2E5B" w14:textId="10D34B05" w:rsidTr="00EA44F2">
        <w:trPr>
          <w:trHeight w:val="780"/>
        </w:trPr>
        <w:tc>
          <w:tcPr>
            <w:tcW w:w="535" w:type="pct"/>
            <w:vMerge/>
            <w:hideMark/>
          </w:tcPr>
          <w:p w14:paraId="31241583"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05A0D4B"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9BCD3C2"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4C14875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A9870C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onere complessivo a qualsiasi titolo gravante per l'anno sul bilancio dell'amministrazione</w:t>
            </w:r>
          </w:p>
        </w:tc>
        <w:tc>
          <w:tcPr>
            <w:tcW w:w="417" w:type="pct"/>
            <w:hideMark/>
          </w:tcPr>
          <w:p w14:paraId="552BD5F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DBC43BE" w14:textId="3A41D06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A7F8FCA" w14:textId="731BAAD8"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ABC01F6" w14:textId="5CE8A35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9A42270" w14:textId="31B5E7B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4F1B09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54EC9C85" w14:textId="170F9BE5" w:rsidTr="00EA44F2">
        <w:trPr>
          <w:trHeight w:val="780"/>
        </w:trPr>
        <w:tc>
          <w:tcPr>
            <w:tcW w:w="535" w:type="pct"/>
            <w:vMerge/>
            <w:hideMark/>
          </w:tcPr>
          <w:p w14:paraId="6F6122B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C7D8F28"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7E9F939"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60AFE1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EC3627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38A6725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47C282C" w14:textId="56769B1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A1E1A45" w14:textId="07761F8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FE28D54" w14:textId="32B0EAA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1549532" w14:textId="41EBFBD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CDC654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089CCD5" w14:textId="3E261A67" w:rsidTr="00EA44F2">
        <w:trPr>
          <w:trHeight w:val="780"/>
        </w:trPr>
        <w:tc>
          <w:tcPr>
            <w:tcW w:w="535" w:type="pct"/>
            <w:vMerge/>
            <w:hideMark/>
          </w:tcPr>
          <w:p w14:paraId="143D6FD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3F73BB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EBA4AA0"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BCD94A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8CB6FF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6F92B57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A485731" w14:textId="591792E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445DF38" w14:textId="59A51A18"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791612E" w14:textId="2A2AE7D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F49E2AC" w14:textId="4B34201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6CFB17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87FEC39" w14:textId="78D71596" w:rsidTr="00EA44F2">
        <w:trPr>
          <w:trHeight w:val="780"/>
        </w:trPr>
        <w:tc>
          <w:tcPr>
            <w:tcW w:w="535" w:type="pct"/>
            <w:vMerge/>
            <w:hideMark/>
          </w:tcPr>
          <w:p w14:paraId="3183D3E2"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9644A0A"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779194F"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4BCC9D9A"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3C6F5B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incarichi di amministratore dell'ente e relativo trattamento economico complessivo</w:t>
            </w:r>
          </w:p>
        </w:tc>
        <w:tc>
          <w:tcPr>
            <w:tcW w:w="417" w:type="pct"/>
            <w:hideMark/>
          </w:tcPr>
          <w:p w14:paraId="02CE108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65BEB39" w14:textId="3D5B109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F5BB2B0" w14:textId="2DE6FB9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BE2F7A1" w14:textId="2243A5EA"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D42D8B1" w14:textId="3D9C67F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E641E04"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33CC65C" w14:textId="11E0697B" w:rsidTr="00EA44F2">
        <w:trPr>
          <w:trHeight w:val="780"/>
        </w:trPr>
        <w:tc>
          <w:tcPr>
            <w:tcW w:w="535" w:type="pct"/>
            <w:vMerge/>
            <w:hideMark/>
          </w:tcPr>
          <w:p w14:paraId="7E960C1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D5AAFD6"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7B188AB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778E96D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43DF32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47A5DD6F"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412CC2FE" w14:textId="0E6B8EE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D4151AD" w14:textId="114D8BE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DE75E05" w14:textId="071FF4F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00ECF8B" w14:textId="1F0C3A4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93B480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0BEFB96" w14:textId="22484004" w:rsidTr="00EA44F2">
        <w:trPr>
          <w:trHeight w:val="780"/>
        </w:trPr>
        <w:tc>
          <w:tcPr>
            <w:tcW w:w="535" w:type="pct"/>
            <w:vMerge/>
            <w:hideMark/>
          </w:tcPr>
          <w:p w14:paraId="0D92A07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D230EC2"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54FA094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1743031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0D9A34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Dichiarazione sulla insussistenza di una delle cause di incompatibilità al </w:t>
            </w:r>
            <w:r w:rsidRPr="00E55D3D">
              <w:rPr>
                <w:rFonts w:ascii="Times New Roman" w:eastAsia="Times New Roman" w:hAnsi="Times New Roman"/>
                <w:lang w:eastAsia="it-IT"/>
              </w:rPr>
              <w:lastRenderedPageBreak/>
              <w:t>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385AB20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 xml:space="preserve">(art. 20, c. 2, d.lgs. n. 39/2013) </w:t>
            </w:r>
          </w:p>
        </w:tc>
        <w:tc>
          <w:tcPr>
            <w:tcW w:w="397" w:type="pct"/>
          </w:tcPr>
          <w:p w14:paraId="0A6D0726" w14:textId="25E6F81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3B7EFC2" w14:textId="66FD909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275ACBD" w14:textId="20A7146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770782C" w14:textId="2FBACFC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8CCA7C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AD5CED4" w14:textId="6E4C69D5" w:rsidTr="00EA44F2">
        <w:trPr>
          <w:trHeight w:val="1245"/>
        </w:trPr>
        <w:tc>
          <w:tcPr>
            <w:tcW w:w="535" w:type="pct"/>
            <w:vMerge/>
            <w:hideMark/>
          </w:tcPr>
          <w:p w14:paraId="79C68DE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tcBorders>
              <w:bottom w:val="single" w:sz="4" w:space="0" w:color="auto"/>
            </w:tcBorders>
            <w:hideMark/>
          </w:tcPr>
          <w:p w14:paraId="513E7351"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3DABE4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59C240B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C39C30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degli enti di diritto privato controllati </w:t>
            </w:r>
          </w:p>
        </w:tc>
        <w:tc>
          <w:tcPr>
            <w:tcW w:w="417" w:type="pct"/>
            <w:hideMark/>
          </w:tcPr>
          <w:p w14:paraId="1EFB20B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232298B2" w14:textId="1D61BD7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148AF72" w14:textId="28A098A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C7F6687" w14:textId="2EC1CE1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E8D3924" w14:textId="4418E24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484FE9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25AD5F5" w14:textId="7D2814E9" w:rsidTr="00EA44F2">
        <w:trPr>
          <w:trHeight w:val="1035"/>
        </w:trPr>
        <w:tc>
          <w:tcPr>
            <w:tcW w:w="535" w:type="pct"/>
            <w:vMerge/>
            <w:hideMark/>
          </w:tcPr>
          <w:p w14:paraId="676C700F" w14:textId="77777777" w:rsidR="00EA44F2" w:rsidRPr="00E55D3D" w:rsidRDefault="00EA44F2" w:rsidP="00EA44F2">
            <w:pPr>
              <w:spacing w:after="0"/>
              <w:rPr>
                <w:rFonts w:ascii="Times New Roman" w:eastAsia="Times New Roman" w:hAnsi="Times New Roman"/>
                <w:b/>
                <w:bCs/>
                <w:lang w:val="en-US" w:eastAsia="it-IT"/>
              </w:rPr>
            </w:pPr>
          </w:p>
        </w:tc>
        <w:tc>
          <w:tcPr>
            <w:tcW w:w="495" w:type="pct"/>
            <w:tcBorders>
              <w:top w:val="single" w:sz="4" w:space="0" w:color="auto"/>
              <w:bottom w:val="single" w:sz="4" w:space="0" w:color="auto"/>
              <w:right w:val="single" w:sz="4" w:space="0" w:color="auto"/>
            </w:tcBorders>
            <w:hideMark/>
          </w:tcPr>
          <w:p w14:paraId="4613CF8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Rappresentazione grafica</w:t>
            </w:r>
          </w:p>
        </w:tc>
        <w:tc>
          <w:tcPr>
            <w:tcW w:w="360" w:type="pct"/>
            <w:tcBorders>
              <w:left w:val="single" w:sz="4" w:space="0" w:color="auto"/>
            </w:tcBorders>
            <w:hideMark/>
          </w:tcPr>
          <w:p w14:paraId="010C82D3"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d), d.lgs. n. 33/2013</w:t>
            </w:r>
          </w:p>
        </w:tc>
        <w:tc>
          <w:tcPr>
            <w:tcW w:w="548" w:type="pct"/>
            <w:hideMark/>
          </w:tcPr>
          <w:p w14:paraId="58038EE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Rappresentazione grafica</w:t>
            </w:r>
          </w:p>
        </w:tc>
        <w:tc>
          <w:tcPr>
            <w:tcW w:w="780" w:type="pct"/>
            <w:hideMark/>
          </w:tcPr>
          <w:p w14:paraId="1B8DFAE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Una o più rappresentazioni grafiche che evidenziano i rapporti tra l'amministrazione e gli enti pubblici vigilati, le società partecipate, gli enti di diritto privato controllati</w:t>
            </w:r>
          </w:p>
        </w:tc>
        <w:tc>
          <w:tcPr>
            <w:tcW w:w="417" w:type="pct"/>
            <w:hideMark/>
          </w:tcPr>
          <w:p w14:paraId="30DE493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AAB23F5" w14:textId="4F700FB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28F6690" w14:textId="340CB6B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25E861F" w14:textId="706D96A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F4C04A3" w14:textId="5079F00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5B72CF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F02E52B" w14:textId="5F452FE3" w:rsidTr="00EA44F2">
        <w:trPr>
          <w:trHeight w:val="300"/>
        </w:trPr>
        <w:tc>
          <w:tcPr>
            <w:tcW w:w="535" w:type="pct"/>
            <w:vMerge w:val="restart"/>
            <w:hideMark/>
          </w:tcPr>
          <w:p w14:paraId="59246F97" w14:textId="77777777" w:rsidR="00EA44F2" w:rsidRPr="00E55D3D" w:rsidRDefault="00EA44F2" w:rsidP="00EA44F2">
            <w:pPr>
              <w:spacing w:after="0"/>
              <w:rPr>
                <w:rFonts w:ascii="Times New Roman" w:hAnsi="Times New Roman"/>
                <w:b/>
              </w:rPr>
            </w:pPr>
          </w:p>
          <w:p w14:paraId="65D9D5A3" w14:textId="77777777" w:rsidR="00EA44F2" w:rsidRPr="00E55D3D" w:rsidRDefault="00EA44F2" w:rsidP="00EA44F2">
            <w:pPr>
              <w:spacing w:after="0"/>
              <w:rPr>
                <w:rFonts w:ascii="Times New Roman" w:hAnsi="Times New Roman"/>
                <w:b/>
              </w:rPr>
            </w:pPr>
          </w:p>
          <w:p w14:paraId="70E5A9A0" w14:textId="77777777" w:rsidR="00EA44F2" w:rsidRPr="00E55D3D" w:rsidRDefault="00EA44F2" w:rsidP="00EA44F2">
            <w:pPr>
              <w:spacing w:after="0"/>
              <w:rPr>
                <w:rFonts w:ascii="Times New Roman" w:hAnsi="Times New Roman"/>
                <w:b/>
              </w:rPr>
            </w:pPr>
          </w:p>
          <w:p w14:paraId="35A9500B" w14:textId="77777777" w:rsidR="00EA44F2" w:rsidRPr="00E55D3D" w:rsidRDefault="00EA44F2" w:rsidP="00EA44F2">
            <w:pPr>
              <w:spacing w:after="0"/>
              <w:rPr>
                <w:rFonts w:ascii="Times New Roman" w:hAnsi="Times New Roman"/>
                <w:b/>
              </w:rPr>
            </w:pPr>
          </w:p>
          <w:p w14:paraId="3B7085A5" w14:textId="77777777" w:rsidR="00EA44F2" w:rsidRPr="00E55D3D" w:rsidRDefault="00EA44F2" w:rsidP="00EA44F2">
            <w:pPr>
              <w:spacing w:after="0"/>
              <w:rPr>
                <w:rFonts w:ascii="Times New Roman" w:hAnsi="Times New Roman"/>
                <w:b/>
              </w:rPr>
            </w:pPr>
          </w:p>
          <w:p w14:paraId="66C3E800" w14:textId="77777777" w:rsidR="00EA44F2" w:rsidRPr="00E55D3D" w:rsidRDefault="00EA44F2" w:rsidP="00EA44F2">
            <w:pPr>
              <w:spacing w:after="0"/>
              <w:rPr>
                <w:rFonts w:ascii="Times New Roman" w:hAnsi="Times New Roman"/>
                <w:b/>
              </w:rPr>
            </w:pPr>
          </w:p>
          <w:p w14:paraId="04A838C5" w14:textId="77777777" w:rsidR="00EA44F2" w:rsidRPr="00E55D3D" w:rsidRDefault="00EA44F2" w:rsidP="00EA44F2">
            <w:pPr>
              <w:spacing w:after="0"/>
              <w:rPr>
                <w:rFonts w:ascii="Times New Roman" w:hAnsi="Times New Roman"/>
                <w:b/>
              </w:rPr>
            </w:pPr>
          </w:p>
          <w:p w14:paraId="44969F34" w14:textId="77777777" w:rsidR="00EA44F2" w:rsidRPr="00E55D3D" w:rsidRDefault="00EA44F2" w:rsidP="00EA44F2">
            <w:pPr>
              <w:spacing w:after="0"/>
              <w:rPr>
                <w:rFonts w:ascii="Times New Roman" w:hAnsi="Times New Roman"/>
                <w:b/>
              </w:rPr>
            </w:pPr>
          </w:p>
          <w:p w14:paraId="11CEE269" w14:textId="2ED26975" w:rsidR="00EA44F2" w:rsidRPr="00E55D3D" w:rsidRDefault="00EA44F2" w:rsidP="00EA44F2">
            <w:pPr>
              <w:spacing w:after="0"/>
              <w:rPr>
                <w:rFonts w:ascii="Times New Roman" w:eastAsia="Times New Roman" w:hAnsi="Times New Roman"/>
                <w:b/>
                <w:bCs/>
                <w:lang w:val="en-US" w:eastAsia="it-IT"/>
              </w:rPr>
            </w:pPr>
            <w:r w:rsidRPr="00E55D3D">
              <w:rPr>
                <w:rFonts w:ascii="Times New Roman" w:hAnsi="Times New Roman"/>
                <w:b/>
              </w:rPr>
              <w:t>Attività e procedimenti</w:t>
            </w:r>
          </w:p>
        </w:tc>
        <w:tc>
          <w:tcPr>
            <w:tcW w:w="495" w:type="pct"/>
            <w:vMerge w:val="restart"/>
            <w:tcBorders>
              <w:top w:val="single" w:sz="4" w:space="0" w:color="auto"/>
              <w:bottom w:val="single" w:sz="4" w:space="0" w:color="auto"/>
              <w:right w:val="single" w:sz="4" w:space="0" w:color="auto"/>
            </w:tcBorders>
            <w:hideMark/>
          </w:tcPr>
          <w:p w14:paraId="48D097C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Tipologie di procedimento</w:t>
            </w:r>
          </w:p>
        </w:tc>
        <w:tc>
          <w:tcPr>
            <w:tcW w:w="360" w:type="pct"/>
            <w:tcBorders>
              <w:left w:val="single" w:sz="4" w:space="0" w:color="auto"/>
            </w:tcBorders>
            <w:hideMark/>
          </w:tcPr>
          <w:p w14:paraId="055BB1F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val="restart"/>
            <w:hideMark/>
          </w:tcPr>
          <w:p w14:paraId="29C82B0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Tipologie di procedimento</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w:t>
            </w:r>
            <w:r w:rsidRPr="00E55D3D">
              <w:rPr>
                <w:rFonts w:ascii="Times New Roman" w:eastAsia="Times New Roman" w:hAnsi="Times New Roman"/>
                <w:lang w:eastAsia="it-IT"/>
              </w:rPr>
              <w:lastRenderedPageBreak/>
              <w:t>in tabelle)</w:t>
            </w:r>
          </w:p>
        </w:tc>
        <w:tc>
          <w:tcPr>
            <w:tcW w:w="780" w:type="pct"/>
            <w:hideMark/>
          </w:tcPr>
          <w:p w14:paraId="7F285A06" w14:textId="77777777" w:rsidR="00EA44F2" w:rsidRPr="00E55D3D" w:rsidRDefault="00EA44F2"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 xml:space="preserve">Per ciascuna tipologia di procedimento: </w:t>
            </w:r>
          </w:p>
        </w:tc>
        <w:tc>
          <w:tcPr>
            <w:tcW w:w="417" w:type="pct"/>
            <w:hideMark/>
          </w:tcPr>
          <w:p w14:paraId="4A12A33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480D8685" w14:textId="77777777" w:rsidR="00EA44F2" w:rsidRPr="00E55D3D" w:rsidRDefault="00EA44F2" w:rsidP="00EA44F2">
            <w:pPr>
              <w:spacing w:after="0"/>
              <w:jc w:val="center"/>
              <w:rPr>
                <w:rFonts w:ascii="Times New Roman" w:eastAsia="Times New Roman" w:hAnsi="Times New Roman"/>
                <w:lang w:eastAsia="it-IT"/>
              </w:rPr>
            </w:pPr>
          </w:p>
        </w:tc>
        <w:tc>
          <w:tcPr>
            <w:tcW w:w="389" w:type="pct"/>
          </w:tcPr>
          <w:p w14:paraId="49EE85F7" w14:textId="0E42730D" w:rsidR="00EA44F2" w:rsidRPr="00E55D3D" w:rsidRDefault="00EA44F2" w:rsidP="00EA44F2">
            <w:pPr>
              <w:spacing w:after="0"/>
              <w:jc w:val="center"/>
              <w:rPr>
                <w:rFonts w:ascii="Times New Roman" w:eastAsia="Times New Roman" w:hAnsi="Times New Roman"/>
                <w:lang w:eastAsia="it-IT"/>
              </w:rPr>
            </w:pPr>
          </w:p>
        </w:tc>
        <w:tc>
          <w:tcPr>
            <w:tcW w:w="397" w:type="pct"/>
          </w:tcPr>
          <w:p w14:paraId="5E9632EA" w14:textId="53EB8B0E" w:rsidR="00EA44F2" w:rsidRPr="00E55D3D" w:rsidRDefault="00EA44F2" w:rsidP="00EA44F2">
            <w:pPr>
              <w:spacing w:after="0"/>
              <w:jc w:val="center"/>
              <w:rPr>
                <w:rFonts w:ascii="Times New Roman" w:eastAsia="Times New Roman" w:hAnsi="Times New Roman"/>
                <w:lang w:eastAsia="it-IT"/>
              </w:rPr>
            </w:pPr>
          </w:p>
        </w:tc>
        <w:tc>
          <w:tcPr>
            <w:tcW w:w="363" w:type="pct"/>
          </w:tcPr>
          <w:p w14:paraId="432C2136" w14:textId="6B57B332" w:rsidR="00EA44F2" w:rsidRPr="00E55D3D" w:rsidRDefault="00EA44F2" w:rsidP="00EA44F2">
            <w:pPr>
              <w:spacing w:after="0"/>
              <w:jc w:val="center"/>
              <w:rPr>
                <w:rFonts w:ascii="Times New Roman" w:eastAsia="Times New Roman" w:hAnsi="Times New Roman"/>
                <w:lang w:eastAsia="it-IT"/>
              </w:rPr>
            </w:pPr>
          </w:p>
        </w:tc>
        <w:tc>
          <w:tcPr>
            <w:tcW w:w="320" w:type="pct"/>
          </w:tcPr>
          <w:p w14:paraId="7C4AF2B9"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3C172BB8" w14:textId="624EAC8C" w:rsidTr="00EA44F2">
        <w:trPr>
          <w:trHeight w:val="780"/>
        </w:trPr>
        <w:tc>
          <w:tcPr>
            <w:tcW w:w="535" w:type="pct"/>
            <w:vMerge/>
            <w:hideMark/>
          </w:tcPr>
          <w:p w14:paraId="7D1E6035" w14:textId="77777777" w:rsidR="00EA44F2" w:rsidRPr="00E55D3D" w:rsidRDefault="00EA44F2" w:rsidP="00EA44F2">
            <w:pPr>
              <w:spacing w:after="0"/>
              <w:rPr>
                <w:rFonts w:ascii="Times New Roman" w:eastAsia="Times New Roman" w:hAnsi="Times New Roman"/>
                <w:b/>
                <w:bCs/>
                <w:lang w:eastAsia="it-IT"/>
              </w:rPr>
            </w:pPr>
            <w:bookmarkStart w:id="68" w:name="_Hlk472802125"/>
          </w:p>
        </w:tc>
        <w:tc>
          <w:tcPr>
            <w:tcW w:w="495" w:type="pct"/>
            <w:vMerge/>
            <w:tcBorders>
              <w:top w:val="single" w:sz="4" w:space="0" w:color="auto"/>
              <w:bottom w:val="single" w:sz="4" w:space="0" w:color="auto"/>
              <w:right w:val="single" w:sz="4" w:space="0" w:color="auto"/>
            </w:tcBorders>
            <w:hideMark/>
          </w:tcPr>
          <w:p w14:paraId="115DDD4C"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8FF72D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35, c. 1, lett. a), d.lgs. </w:t>
            </w:r>
            <w:r w:rsidRPr="00E55D3D">
              <w:rPr>
                <w:rFonts w:ascii="Times New Roman" w:eastAsia="Times New Roman" w:hAnsi="Times New Roman"/>
                <w:lang w:val="en-US" w:eastAsia="it-IT"/>
              </w:rPr>
              <w:lastRenderedPageBreak/>
              <w:t>n. 33/2013</w:t>
            </w:r>
          </w:p>
        </w:tc>
        <w:tc>
          <w:tcPr>
            <w:tcW w:w="548" w:type="pct"/>
            <w:vMerge/>
            <w:hideMark/>
          </w:tcPr>
          <w:p w14:paraId="5AE49D5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F74A4D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breve descrizione del procedimento con indicazione di tutti i </w:t>
            </w:r>
            <w:r w:rsidRPr="00E55D3D">
              <w:rPr>
                <w:rFonts w:ascii="Times New Roman" w:eastAsia="Times New Roman" w:hAnsi="Times New Roman"/>
                <w:lang w:eastAsia="it-IT"/>
              </w:rPr>
              <w:lastRenderedPageBreak/>
              <w:t>riferimenti normativi utili</w:t>
            </w:r>
          </w:p>
        </w:tc>
        <w:tc>
          <w:tcPr>
            <w:tcW w:w="417" w:type="pct"/>
            <w:hideMark/>
          </w:tcPr>
          <w:p w14:paraId="08E39EB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1F4CECE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Responsabile Prevenzio</w:t>
            </w:r>
            <w:r w:rsidRPr="00E55D3D">
              <w:rPr>
                <w:rFonts w:ascii="Times New Roman" w:eastAsia="Times New Roman" w:hAnsi="Times New Roman"/>
                <w:lang w:eastAsia="it-IT"/>
              </w:rPr>
              <w:lastRenderedPageBreak/>
              <w:t>ne Corruzione e Trasparenza</w:t>
            </w:r>
          </w:p>
        </w:tc>
        <w:tc>
          <w:tcPr>
            <w:tcW w:w="389" w:type="pct"/>
          </w:tcPr>
          <w:p w14:paraId="652967FB" w14:textId="6957686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0086F10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53D8B7F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7F3E751C" w14:textId="77777777" w:rsidR="00EA44F2" w:rsidRPr="00E55D3D" w:rsidRDefault="00EA44F2" w:rsidP="00EA44F2">
            <w:pPr>
              <w:spacing w:after="0"/>
              <w:jc w:val="center"/>
              <w:rPr>
                <w:rFonts w:ascii="Times New Roman" w:eastAsia="Times New Roman" w:hAnsi="Times New Roman"/>
                <w:lang w:eastAsia="it-IT"/>
              </w:rPr>
            </w:pPr>
          </w:p>
        </w:tc>
      </w:tr>
      <w:bookmarkEnd w:id="68"/>
      <w:tr w:rsidR="00EA44F2" w:rsidRPr="00E55D3D" w14:paraId="5FED2874" w14:textId="1A1FB5D9" w:rsidTr="00EA44F2">
        <w:trPr>
          <w:trHeight w:val="780"/>
        </w:trPr>
        <w:tc>
          <w:tcPr>
            <w:tcW w:w="535" w:type="pct"/>
            <w:vMerge/>
            <w:hideMark/>
          </w:tcPr>
          <w:p w14:paraId="5FF509BC"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6834D9C"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6452B1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b), d.lgs. n. 33/2013</w:t>
            </w:r>
          </w:p>
        </w:tc>
        <w:tc>
          <w:tcPr>
            <w:tcW w:w="548" w:type="pct"/>
            <w:vMerge/>
            <w:hideMark/>
          </w:tcPr>
          <w:p w14:paraId="269408C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82061F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unità organizzative responsabili dell'istruttoria</w:t>
            </w:r>
          </w:p>
        </w:tc>
        <w:tc>
          <w:tcPr>
            <w:tcW w:w="417" w:type="pct"/>
            <w:hideMark/>
          </w:tcPr>
          <w:p w14:paraId="2D5B7E7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A0ED85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168D93C3" w14:textId="0D7A69F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06A6EB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E272CC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D901747"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64E7AB87" w14:textId="2BD9E9A4" w:rsidTr="00EA44F2">
        <w:trPr>
          <w:trHeight w:val="780"/>
        </w:trPr>
        <w:tc>
          <w:tcPr>
            <w:tcW w:w="535" w:type="pct"/>
            <w:vMerge/>
            <w:hideMark/>
          </w:tcPr>
          <w:p w14:paraId="2835CE65"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33BD3E1"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193C3AC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c), d.lgs. n. 33/2013</w:t>
            </w:r>
          </w:p>
        </w:tc>
        <w:tc>
          <w:tcPr>
            <w:tcW w:w="548" w:type="pct"/>
            <w:vMerge/>
            <w:hideMark/>
          </w:tcPr>
          <w:p w14:paraId="36A6B3B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4483BE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l'ufficio del procedimento, unitamente ai recapiti telefonici e alla casella di posta elettronica istituzionale </w:t>
            </w:r>
          </w:p>
        </w:tc>
        <w:tc>
          <w:tcPr>
            <w:tcW w:w="417" w:type="pct"/>
            <w:hideMark/>
          </w:tcPr>
          <w:p w14:paraId="522F0C5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1FA713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2FD69A4F" w14:textId="2C3F934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6EA934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01FF43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1E5132A"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320D970E" w14:textId="2C1D2340" w:rsidTr="00EA44F2">
        <w:trPr>
          <w:trHeight w:val="780"/>
        </w:trPr>
        <w:tc>
          <w:tcPr>
            <w:tcW w:w="535" w:type="pct"/>
            <w:vMerge/>
            <w:hideMark/>
          </w:tcPr>
          <w:p w14:paraId="26AC4EEF"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B5CF679"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78685D0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c), d.lgs. n. 33/2013</w:t>
            </w:r>
          </w:p>
        </w:tc>
        <w:tc>
          <w:tcPr>
            <w:tcW w:w="548" w:type="pct"/>
            <w:vMerge/>
            <w:hideMark/>
          </w:tcPr>
          <w:p w14:paraId="56C5533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B16736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ove diverso, l'ufficio competente all'adozione del provvedimento finale, con l'indicazione del nome del responsabile dell'ufficio unitamente ai rispettivi recapiti telefonici e alla casella di posta elettronica istituzionale</w:t>
            </w:r>
          </w:p>
        </w:tc>
        <w:tc>
          <w:tcPr>
            <w:tcW w:w="417" w:type="pct"/>
            <w:hideMark/>
          </w:tcPr>
          <w:p w14:paraId="5756B52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471490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790A740A" w14:textId="1E02CCC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112AB2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3DCDD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DE24CA"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2D935ED3" w14:textId="093651B9" w:rsidTr="00EA44F2">
        <w:trPr>
          <w:trHeight w:val="780"/>
        </w:trPr>
        <w:tc>
          <w:tcPr>
            <w:tcW w:w="535" w:type="pct"/>
            <w:vMerge/>
            <w:hideMark/>
          </w:tcPr>
          <w:p w14:paraId="4E68BC8B" w14:textId="77777777" w:rsidR="00EA44F2" w:rsidRPr="00E55D3D" w:rsidRDefault="00EA44F2" w:rsidP="00EA44F2">
            <w:pPr>
              <w:spacing w:after="0"/>
              <w:rPr>
                <w:rFonts w:ascii="Times New Roman" w:eastAsia="Times New Roman" w:hAnsi="Times New Roman"/>
                <w:b/>
                <w:bCs/>
                <w:lang w:eastAsia="it-IT"/>
              </w:rPr>
            </w:pPr>
            <w:bookmarkStart w:id="69" w:name="_Hlk472802156"/>
          </w:p>
        </w:tc>
        <w:tc>
          <w:tcPr>
            <w:tcW w:w="495" w:type="pct"/>
            <w:vMerge/>
            <w:tcBorders>
              <w:top w:val="single" w:sz="4" w:space="0" w:color="auto"/>
              <w:bottom w:val="single" w:sz="4" w:space="0" w:color="auto"/>
              <w:right w:val="single" w:sz="4" w:space="0" w:color="auto"/>
            </w:tcBorders>
            <w:hideMark/>
          </w:tcPr>
          <w:p w14:paraId="2315ECC6"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1B293E53"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e), d.lgs. n. 33/2013</w:t>
            </w:r>
          </w:p>
        </w:tc>
        <w:tc>
          <w:tcPr>
            <w:tcW w:w="548" w:type="pct"/>
            <w:vMerge/>
            <w:hideMark/>
          </w:tcPr>
          <w:p w14:paraId="1848BA3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91B9A9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modalità con le quali gli interessati possono ottenere le informazioni relative ai procedimenti in corso che li riguardino</w:t>
            </w:r>
          </w:p>
        </w:tc>
        <w:tc>
          <w:tcPr>
            <w:tcW w:w="417" w:type="pct"/>
            <w:hideMark/>
          </w:tcPr>
          <w:p w14:paraId="7306031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8B2908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05607EC4" w14:textId="6C761BD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61EBDD3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93B4F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3E9CEE6" w14:textId="77777777" w:rsidR="00EA44F2" w:rsidRPr="00E55D3D" w:rsidRDefault="00EA44F2" w:rsidP="00EA44F2">
            <w:pPr>
              <w:spacing w:after="0"/>
              <w:jc w:val="center"/>
              <w:rPr>
                <w:rFonts w:ascii="Times New Roman" w:eastAsia="Times New Roman" w:hAnsi="Times New Roman"/>
                <w:lang w:eastAsia="it-IT"/>
              </w:rPr>
            </w:pPr>
          </w:p>
        </w:tc>
      </w:tr>
      <w:bookmarkEnd w:id="69"/>
      <w:tr w:rsidR="00EA44F2" w:rsidRPr="00E55D3D" w14:paraId="09048A9B" w14:textId="3BB2F2DF" w:rsidTr="00EA44F2">
        <w:trPr>
          <w:trHeight w:val="780"/>
        </w:trPr>
        <w:tc>
          <w:tcPr>
            <w:tcW w:w="535" w:type="pct"/>
            <w:vMerge/>
            <w:hideMark/>
          </w:tcPr>
          <w:p w14:paraId="09A9835F"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7218843"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6C75476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f), d.lgs. n. 33/2013</w:t>
            </w:r>
          </w:p>
        </w:tc>
        <w:tc>
          <w:tcPr>
            <w:tcW w:w="548" w:type="pct"/>
            <w:vMerge/>
            <w:hideMark/>
          </w:tcPr>
          <w:p w14:paraId="6A405AA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1E2DA2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termine fissato in sede di disciplina normativa del procedimento per la conclusione con l'adozione di un provvedimento espresso e ogni altro termine procedimentale rilevante</w:t>
            </w:r>
          </w:p>
        </w:tc>
        <w:tc>
          <w:tcPr>
            <w:tcW w:w="417" w:type="pct"/>
            <w:hideMark/>
          </w:tcPr>
          <w:p w14:paraId="36D75B4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ED4FE6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4C3129FC" w14:textId="1EE3939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5247D9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F2E9E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B1C1A05"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711F6C81" w14:textId="601F16D1" w:rsidTr="00EA44F2">
        <w:trPr>
          <w:trHeight w:val="780"/>
        </w:trPr>
        <w:tc>
          <w:tcPr>
            <w:tcW w:w="535" w:type="pct"/>
            <w:vMerge/>
            <w:hideMark/>
          </w:tcPr>
          <w:p w14:paraId="0E46128F"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142BEE8"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68A2A4A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g), d.lgs. n. 33/2013</w:t>
            </w:r>
          </w:p>
        </w:tc>
        <w:tc>
          <w:tcPr>
            <w:tcW w:w="548" w:type="pct"/>
            <w:vMerge/>
            <w:hideMark/>
          </w:tcPr>
          <w:p w14:paraId="42932A0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2C0317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procedimenti per i quali il provvedimento dell'amministrazione può essere sostituito da una dichiarazione dell'interessato ovvero il procedimento può concludersi con il silenzio-assenso dell'amministrazione</w:t>
            </w:r>
          </w:p>
        </w:tc>
        <w:tc>
          <w:tcPr>
            <w:tcW w:w="417" w:type="pct"/>
            <w:hideMark/>
          </w:tcPr>
          <w:p w14:paraId="4235D9A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6EAA89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13527E0D" w14:textId="1BA1573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5EBA805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DAEF6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3BB4A70"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4522259E" w14:textId="63235D7D" w:rsidTr="00EA44F2">
        <w:trPr>
          <w:trHeight w:val="780"/>
        </w:trPr>
        <w:tc>
          <w:tcPr>
            <w:tcW w:w="535" w:type="pct"/>
            <w:vMerge/>
            <w:hideMark/>
          </w:tcPr>
          <w:p w14:paraId="5D927724"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6F177AB"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888C1E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h), d.lgs. n. 33/2013</w:t>
            </w:r>
          </w:p>
        </w:tc>
        <w:tc>
          <w:tcPr>
            <w:tcW w:w="548" w:type="pct"/>
            <w:vMerge/>
            <w:hideMark/>
          </w:tcPr>
          <w:p w14:paraId="01845CAB"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DE3CF1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8) strumenti di tutela amministrativa e giurisdizionale, riconosciuti dalla legge in favore dell'interessato, nel </w:t>
            </w:r>
            <w:r w:rsidRPr="00E55D3D">
              <w:rPr>
                <w:rFonts w:ascii="Times New Roman" w:eastAsia="Times New Roman" w:hAnsi="Times New Roman"/>
                <w:lang w:eastAsia="it-IT"/>
              </w:rPr>
              <w:lastRenderedPageBreak/>
              <w:t>corso del procedimento nei confronti del provvedimento finale ovvero nei casi di adozione del provvedimento oltre il termine predeterminato per la sua conclusione e i modi per attivarli</w:t>
            </w:r>
          </w:p>
        </w:tc>
        <w:tc>
          <w:tcPr>
            <w:tcW w:w="417" w:type="pct"/>
            <w:hideMark/>
          </w:tcPr>
          <w:p w14:paraId="378D277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D309BD6" w14:textId="67D0482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0CD727C7" w14:textId="179C2A5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351DB84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032BA4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EC66418"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343A0C6B" w14:textId="7BFAC4D5" w:rsidTr="00EA44F2">
        <w:trPr>
          <w:trHeight w:val="780"/>
        </w:trPr>
        <w:tc>
          <w:tcPr>
            <w:tcW w:w="535" w:type="pct"/>
            <w:vMerge/>
            <w:hideMark/>
          </w:tcPr>
          <w:p w14:paraId="4A09EBB9"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79A5036D"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A816A0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i), d.lgs. n. 33/2013</w:t>
            </w:r>
          </w:p>
        </w:tc>
        <w:tc>
          <w:tcPr>
            <w:tcW w:w="548" w:type="pct"/>
            <w:vMerge/>
            <w:hideMark/>
          </w:tcPr>
          <w:p w14:paraId="61CD6B1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091C49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9)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di accesso al servizio on line, ove sia già disponibile in rete, o tempi previsti per la sua attivazione</w:t>
            </w:r>
          </w:p>
        </w:tc>
        <w:tc>
          <w:tcPr>
            <w:tcW w:w="417" w:type="pct"/>
            <w:hideMark/>
          </w:tcPr>
          <w:p w14:paraId="1330BFE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03E1CD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79E43DFC" w14:textId="45A6300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442AF85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F86DF8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E5E1098"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60E01379" w14:textId="59AF82BD" w:rsidTr="00EA44F2">
        <w:trPr>
          <w:trHeight w:val="1300"/>
        </w:trPr>
        <w:tc>
          <w:tcPr>
            <w:tcW w:w="535" w:type="pct"/>
            <w:vMerge/>
            <w:hideMark/>
          </w:tcPr>
          <w:p w14:paraId="31FB3E90"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0E9BDE0D"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CA253F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l), d.lgs. n. 33/2013</w:t>
            </w:r>
          </w:p>
        </w:tc>
        <w:tc>
          <w:tcPr>
            <w:tcW w:w="548" w:type="pct"/>
            <w:vMerge/>
            <w:hideMark/>
          </w:tcPr>
          <w:p w14:paraId="4A7D04C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92C0C8C"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w:t>
            </w:r>
            <w:r w:rsidRPr="00E55D3D">
              <w:rPr>
                <w:rFonts w:ascii="Times New Roman" w:eastAsia="Times New Roman" w:hAnsi="Times New Roman"/>
                <w:lang w:eastAsia="it-IT"/>
              </w:rPr>
              <w:lastRenderedPageBreak/>
              <w:t>quale i soggetti versanti possono effettuare i pagamenti mediante bollettino postale, nonchè i codici identificativi del pagamento da indicare obbligatoriamente per il versamento</w:t>
            </w:r>
          </w:p>
        </w:tc>
        <w:tc>
          <w:tcPr>
            <w:tcW w:w="417" w:type="pct"/>
            <w:hideMark/>
          </w:tcPr>
          <w:p w14:paraId="69EA25A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56B487B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66C7227D" w14:textId="03AF8A0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0082F94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BA26A9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D377F9A"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5E2FB422" w14:textId="152702DA" w:rsidTr="00EA44F2">
        <w:trPr>
          <w:trHeight w:val="780"/>
        </w:trPr>
        <w:tc>
          <w:tcPr>
            <w:tcW w:w="535" w:type="pct"/>
            <w:vMerge/>
            <w:hideMark/>
          </w:tcPr>
          <w:p w14:paraId="0F57EE7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B64E99B"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2962C1FE"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m), d.lgs. n. 33/2013</w:t>
            </w:r>
          </w:p>
        </w:tc>
        <w:tc>
          <w:tcPr>
            <w:tcW w:w="548" w:type="pct"/>
            <w:vMerge/>
            <w:hideMark/>
          </w:tcPr>
          <w:p w14:paraId="4CB8E93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CD7C8C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11) nome del soggetto a cui è attribuito, in caso di inerzia, il potere sostitutivo, nonchè modalità per attivare tale potere, con indicazione dei recapiti telefonici e delle caselle di posta elettronica istituzionale</w:t>
            </w:r>
          </w:p>
        </w:tc>
        <w:tc>
          <w:tcPr>
            <w:tcW w:w="417" w:type="pct"/>
            <w:hideMark/>
          </w:tcPr>
          <w:p w14:paraId="2D3F814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84F066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0AB5DBE4" w14:textId="6B77CB3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7DC1631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F042C9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4A518C0"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2CFA9C57" w14:textId="1CB33008" w:rsidTr="00EA44F2">
        <w:trPr>
          <w:trHeight w:val="280"/>
        </w:trPr>
        <w:tc>
          <w:tcPr>
            <w:tcW w:w="535" w:type="pct"/>
            <w:vMerge/>
            <w:hideMark/>
          </w:tcPr>
          <w:p w14:paraId="671E725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161636D9"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6D42ED3C"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vMerge/>
            <w:hideMark/>
          </w:tcPr>
          <w:p w14:paraId="3B93FECC" w14:textId="77777777" w:rsidR="00EA44F2" w:rsidRPr="00E55D3D" w:rsidRDefault="00EA44F2" w:rsidP="00EA44F2">
            <w:pPr>
              <w:spacing w:after="0"/>
              <w:rPr>
                <w:rFonts w:ascii="Times New Roman" w:eastAsia="Times New Roman" w:hAnsi="Times New Roman"/>
                <w:lang w:eastAsia="it-IT"/>
              </w:rPr>
            </w:pPr>
          </w:p>
        </w:tc>
        <w:tc>
          <w:tcPr>
            <w:tcW w:w="780" w:type="pct"/>
            <w:hideMark/>
          </w:tcPr>
          <w:p w14:paraId="37A2B672" w14:textId="77777777" w:rsidR="00EA44F2" w:rsidRPr="00E55D3D" w:rsidRDefault="00EA44F2"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Per i procedimenti ad istanza di parte:</w:t>
            </w:r>
          </w:p>
        </w:tc>
        <w:tc>
          <w:tcPr>
            <w:tcW w:w="417" w:type="pct"/>
            <w:hideMark/>
          </w:tcPr>
          <w:p w14:paraId="783E013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7DC07D1A" w14:textId="77777777" w:rsidR="00EA44F2" w:rsidRPr="00E55D3D" w:rsidRDefault="00EA44F2" w:rsidP="00EA44F2">
            <w:pPr>
              <w:spacing w:after="0"/>
              <w:jc w:val="center"/>
              <w:rPr>
                <w:rFonts w:ascii="Times New Roman" w:eastAsia="Times New Roman" w:hAnsi="Times New Roman"/>
                <w:lang w:eastAsia="it-IT"/>
              </w:rPr>
            </w:pPr>
          </w:p>
        </w:tc>
        <w:tc>
          <w:tcPr>
            <w:tcW w:w="389" w:type="pct"/>
          </w:tcPr>
          <w:p w14:paraId="5C8C5996" w14:textId="77777777" w:rsidR="00EA44F2" w:rsidRPr="00E55D3D" w:rsidRDefault="00EA44F2" w:rsidP="00EA44F2">
            <w:pPr>
              <w:spacing w:after="0"/>
              <w:jc w:val="center"/>
              <w:rPr>
                <w:rFonts w:ascii="Times New Roman" w:eastAsia="Times New Roman" w:hAnsi="Times New Roman"/>
                <w:lang w:eastAsia="it-IT"/>
              </w:rPr>
            </w:pPr>
          </w:p>
        </w:tc>
        <w:tc>
          <w:tcPr>
            <w:tcW w:w="397" w:type="pct"/>
          </w:tcPr>
          <w:p w14:paraId="0F55B52C" w14:textId="423EECAA" w:rsidR="00EA44F2" w:rsidRPr="00E55D3D" w:rsidRDefault="00EA44F2" w:rsidP="00EA44F2">
            <w:pPr>
              <w:spacing w:after="0"/>
              <w:jc w:val="center"/>
              <w:rPr>
                <w:rFonts w:ascii="Times New Roman" w:eastAsia="Times New Roman" w:hAnsi="Times New Roman"/>
                <w:lang w:eastAsia="it-IT"/>
              </w:rPr>
            </w:pPr>
          </w:p>
        </w:tc>
        <w:tc>
          <w:tcPr>
            <w:tcW w:w="363" w:type="pct"/>
          </w:tcPr>
          <w:p w14:paraId="66141F1E" w14:textId="16F4A3DC" w:rsidR="00EA44F2" w:rsidRPr="00E55D3D" w:rsidRDefault="00EA44F2" w:rsidP="00EA44F2">
            <w:pPr>
              <w:spacing w:after="0"/>
              <w:jc w:val="center"/>
              <w:rPr>
                <w:rFonts w:ascii="Times New Roman" w:eastAsia="Times New Roman" w:hAnsi="Times New Roman"/>
                <w:lang w:eastAsia="it-IT"/>
              </w:rPr>
            </w:pPr>
          </w:p>
        </w:tc>
        <w:tc>
          <w:tcPr>
            <w:tcW w:w="320" w:type="pct"/>
          </w:tcPr>
          <w:p w14:paraId="214651D0"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45AA31BE" w14:textId="21BD672A" w:rsidTr="00EA44F2">
        <w:trPr>
          <w:trHeight w:val="1605"/>
        </w:trPr>
        <w:tc>
          <w:tcPr>
            <w:tcW w:w="535" w:type="pct"/>
            <w:vMerge/>
            <w:hideMark/>
          </w:tcPr>
          <w:p w14:paraId="254C724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00C9AC66"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3E76FE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d), d.lgs. n. 33/2013</w:t>
            </w:r>
          </w:p>
        </w:tc>
        <w:tc>
          <w:tcPr>
            <w:tcW w:w="548" w:type="pct"/>
            <w:vMerge/>
            <w:hideMark/>
          </w:tcPr>
          <w:p w14:paraId="70BD39F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66511B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atti e documenti da allegare all'istanza e modulistica necessaria, compresi i fac-simile per le autocertificazioni</w:t>
            </w:r>
          </w:p>
        </w:tc>
        <w:tc>
          <w:tcPr>
            <w:tcW w:w="417" w:type="pct"/>
            <w:hideMark/>
          </w:tcPr>
          <w:p w14:paraId="0E649B3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4A3D77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5C8CB595" w14:textId="6956BBE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D1F036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9D32E7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A2B7E7C"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093D1ED4" w14:textId="71A05F25" w:rsidTr="00EA44F2">
        <w:trPr>
          <w:trHeight w:val="1680"/>
        </w:trPr>
        <w:tc>
          <w:tcPr>
            <w:tcW w:w="535" w:type="pct"/>
            <w:vMerge/>
            <w:hideMark/>
          </w:tcPr>
          <w:p w14:paraId="2D432DC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0540DAE8"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241AAA0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d), d.lgs. n. 33/2013 e Art. 1, c. 29, l. 190/2012</w:t>
            </w:r>
          </w:p>
        </w:tc>
        <w:tc>
          <w:tcPr>
            <w:tcW w:w="548" w:type="pct"/>
            <w:vMerge/>
            <w:hideMark/>
          </w:tcPr>
          <w:p w14:paraId="2DFAC8A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8EFB7C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uffici ai quali rivolgersi per informazioni, orari e modalità di accesso con indicazione degli indirizzi, recapiti telefonici e caselle di posta elettronica istituzionale a cui presentare le istanze</w:t>
            </w:r>
          </w:p>
        </w:tc>
        <w:tc>
          <w:tcPr>
            <w:tcW w:w="417" w:type="pct"/>
            <w:hideMark/>
          </w:tcPr>
          <w:p w14:paraId="6F695D3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829518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242AA14F" w14:textId="244209E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27B1CA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0815E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06EF146"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647AEE5E" w14:textId="2B2AD463" w:rsidTr="00EA44F2">
        <w:trPr>
          <w:trHeight w:val="3681"/>
        </w:trPr>
        <w:tc>
          <w:tcPr>
            <w:tcW w:w="535" w:type="pct"/>
            <w:vMerge/>
            <w:hideMark/>
          </w:tcPr>
          <w:p w14:paraId="08D471AD" w14:textId="77777777" w:rsidR="00EA44F2" w:rsidRPr="00E55D3D" w:rsidRDefault="00EA44F2" w:rsidP="00EA44F2">
            <w:pPr>
              <w:spacing w:after="0"/>
              <w:rPr>
                <w:rFonts w:ascii="Times New Roman" w:eastAsia="Times New Roman" w:hAnsi="Times New Roman"/>
                <w:b/>
                <w:bCs/>
                <w:lang w:eastAsia="it-IT"/>
              </w:rPr>
            </w:pPr>
          </w:p>
        </w:tc>
        <w:tc>
          <w:tcPr>
            <w:tcW w:w="495" w:type="pct"/>
            <w:tcBorders>
              <w:top w:val="single" w:sz="4" w:space="0" w:color="auto"/>
            </w:tcBorders>
            <w:hideMark/>
          </w:tcPr>
          <w:p w14:paraId="5919B85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Dichiarazioni sostitutive e acquisizione d'ufficio dei dati</w:t>
            </w:r>
          </w:p>
        </w:tc>
        <w:tc>
          <w:tcPr>
            <w:tcW w:w="360" w:type="pct"/>
            <w:hideMark/>
          </w:tcPr>
          <w:p w14:paraId="4AC1A7D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3, d.lgs. n. 33/2013</w:t>
            </w:r>
          </w:p>
        </w:tc>
        <w:tc>
          <w:tcPr>
            <w:tcW w:w="548" w:type="pct"/>
            <w:hideMark/>
          </w:tcPr>
          <w:p w14:paraId="024FB7F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Recapiti dell'ufficio responsabile</w:t>
            </w:r>
          </w:p>
        </w:tc>
        <w:tc>
          <w:tcPr>
            <w:tcW w:w="780" w:type="pct"/>
            <w:hideMark/>
          </w:tcPr>
          <w:p w14:paraId="4751840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417" w:type="pct"/>
            <w:hideMark/>
          </w:tcPr>
          <w:p w14:paraId="1D42DFB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98CE11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1CA4345B" w14:textId="72BE69F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62794A5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225F02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5229828"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42162D24" w14:textId="3B34073B" w:rsidTr="00EA44F2">
        <w:trPr>
          <w:trHeight w:val="1725"/>
        </w:trPr>
        <w:tc>
          <w:tcPr>
            <w:tcW w:w="535" w:type="pct"/>
            <w:vMerge w:val="restart"/>
            <w:hideMark/>
          </w:tcPr>
          <w:p w14:paraId="5B17830F" w14:textId="77777777" w:rsidR="00EA44F2" w:rsidRPr="00E55D3D" w:rsidRDefault="00EA44F2"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Provvedimenti</w:t>
            </w:r>
          </w:p>
        </w:tc>
        <w:tc>
          <w:tcPr>
            <w:tcW w:w="495" w:type="pct"/>
            <w:hideMark/>
          </w:tcPr>
          <w:p w14:paraId="300BBA6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Provvedimenti organi indirizzo politico</w:t>
            </w:r>
          </w:p>
        </w:tc>
        <w:tc>
          <w:tcPr>
            <w:tcW w:w="360" w:type="pct"/>
            <w:hideMark/>
          </w:tcPr>
          <w:p w14:paraId="4CFAE71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23, c. 1, d.lgs. n. 33/2013  /Art. 1, co. 16 della l. n. 190/2012 </w:t>
            </w:r>
          </w:p>
        </w:tc>
        <w:tc>
          <w:tcPr>
            <w:tcW w:w="548" w:type="pct"/>
            <w:hideMark/>
          </w:tcPr>
          <w:p w14:paraId="50807037" w14:textId="77777777" w:rsidR="00EA44F2" w:rsidRPr="00E55D3D" w:rsidRDefault="00EA44F2" w:rsidP="00EA44F2">
            <w:pPr>
              <w:spacing w:after="240"/>
              <w:rPr>
                <w:rFonts w:ascii="Times New Roman" w:eastAsia="Times New Roman" w:hAnsi="Times New Roman"/>
                <w:lang w:val="en-US" w:eastAsia="it-IT"/>
              </w:rPr>
            </w:pPr>
            <w:r w:rsidRPr="00E55D3D">
              <w:rPr>
                <w:rFonts w:ascii="Times New Roman" w:eastAsia="Times New Roman" w:hAnsi="Times New Roman"/>
                <w:lang w:val="en-US" w:eastAsia="it-IT"/>
              </w:rPr>
              <w:t>Provvedimenti organi indirizzo politico</w:t>
            </w:r>
          </w:p>
        </w:tc>
        <w:tc>
          <w:tcPr>
            <w:tcW w:w="780" w:type="pct"/>
            <w:hideMark/>
          </w:tcPr>
          <w:p w14:paraId="6A5DC86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dei provvedimenti, con particolare riferimento ai provvedimenti finali dei procedimenti di: scelta del contraente per l'affidamento di lavori, forniture e servizi, anche con riferimento alla modalità di selezione prescelta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alla sotto-sezione "bandi di gara e contratti"); accordi stipulati dall'amministrazione con soggetti privati o con altre amministrazioni pubbliche. </w:t>
            </w:r>
          </w:p>
        </w:tc>
        <w:tc>
          <w:tcPr>
            <w:tcW w:w="417" w:type="pct"/>
            <w:hideMark/>
          </w:tcPr>
          <w:p w14:paraId="2ADE93E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Semestrale </w:t>
            </w:r>
            <w:r w:rsidRPr="00E55D3D">
              <w:rPr>
                <w:rFonts w:ascii="Times New Roman" w:eastAsia="Times New Roman" w:hAnsi="Times New Roman"/>
                <w:lang w:val="en-US" w:eastAsia="it-IT"/>
              </w:rPr>
              <w:br/>
              <w:t>(art. 23, c. 1, d.lgs. n. 33/2013)</w:t>
            </w:r>
          </w:p>
        </w:tc>
        <w:tc>
          <w:tcPr>
            <w:tcW w:w="397" w:type="pct"/>
          </w:tcPr>
          <w:p w14:paraId="37DDC9E2" w14:textId="58E2625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5296B453" w14:textId="355E600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A90AA18" w14:textId="25814DD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ADA41AC" w14:textId="73699E6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062DF6" w14:textId="77777777" w:rsidR="00EA44F2" w:rsidRPr="00E55D3D" w:rsidRDefault="00EA44F2" w:rsidP="00EA44F2">
            <w:pPr>
              <w:spacing w:after="0"/>
              <w:jc w:val="center"/>
              <w:rPr>
                <w:rFonts w:ascii="Times New Roman" w:eastAsia="Times New Roman" w:hAnsi="Times New Roman"/>
                <w:lang w:val="en-US" w:eastAsia="it-IT"/>
              </w:rPr>
            </w:pPr>
          </w:p>
        </w:tc>
      </w:tr>
      <w:tr w:rsidR="00C14110" w:rsidRPr="00E55D3D" w14:paraId="2A2D0CD2" w14:textId="461E13CD" w:rsidTr="00EA44F2">
        <w:trPr>
          <w:trHeight w:val="1695"/>
        </w:trPr>
        <w:tc>
          <w:tcPr>
            <w:tcW w:w="535" w:type="pct"/>
            <w:vMerge/>
            <w:hideMark/>
          </w:tcPr>
          <w:p w14:paraId="67CE86C2"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7914A1A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Provvedimenti dirigenti amministrativi</w:t>
            </w:r>
          </w:p>
        </w:tc>
        <w:tc>
          <w:tcPr>
            <w:tcW w:w="360" w:type="pct"/>
            <w:hideMark/>
          </w:tcPr>
          <w:p w14:paraId="278A9A6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23, c. 1, d.lgs. n. 33/2013  /Art. 1, co. 16 della l. n. 190/2012 </w:t>
            </w:r>
          </w:p>
        </w:tc>
        <w:tc>
          <w:tcPr>
            <w:tcW w:w="548" w:type="pct"/>
            <w:hideMark/>
          </w:tcPr>
          <w:p w14:paraId="0B530CC3" w14:textId="77777777" w:rsidR="00C14110" w:rsidRPr="00E55D3D" w:rsidRDefault="00C14110" w:rsidP="00EA44F2">
            <w:pPr>
              <w:spacing w:after="240"/>
              <w:rPr>
                <w:rFonts w:ascii="Times New Roman" w:eastAsia="Times New Roman" w:hAnsi="Times New Roman"/>
                <w:lang w:val="en-US" w:eastAsia="it-IT"/>
              </w:rPr>
            </w:pPr>
            <w:r w:rsidRPr="00E55D3D">
              <w:rPr>
                <w:rFonts w:ascii="Times New Roman" w:eastAsia="Times New Roman" w:hAnsi="Times New Roman"/>
                <w:lang w:val="en-US" w:eastAsia="it-IT"/>
              </w:rPr>
              <w:t>Provvedimenti dirigenti amministrativi</w:t>
            </w:r>
          </w:p>
        </w:tc>
        <w:tc>
          <w:tcPr>
            <w:tcW w:w="780" w:type="pct"/>
            <w:hideMark/>
          </w:tcPr>
          <w:p w14:paraId="0C1D3B0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Elenco dei provvedimenti, con particolare riferimento ai provvedimenti finali dei procedimenti di: scelta del contraente per l'affidamento di lavori, forniture e servizi, anche con riferimento alla modalità di selezione prescelta (link alla </w:t>
            </w:r>
            <w:r w:rsidRPr="00E55D3D">
              <w:rPr>
                <w:rFonts w:ascii="Times New Roman" w:eastAsia="Times New Roman" w:hAnsi="Times New Roman"/>
                <w:lang w:eastAsia="it-IT"/>
              </w:rPr>
              <w:lastRenderedPageBreak/>
              <w:t xml:space="preserve">sotto-sezione "bandi di gara e contratti"); accordi stipulati dall'amministrazione con soggetti privati o con altre amministrazioni pubbliche. </w:t>
            </w:r>
          </w:p>
        </w:tc>
        <w:tc>
          <w:tcPr>
            <w:tcW w:w="417" w:type="pct"/>
            <w:hideMark/>
          </w:tcPr>
          <w:p w14:paraId="586F53F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Semestrale </w:t>
            </w:r>
            <w:r w:rsidRPr="00E55D3D">
              <w:rPr>
                <w:rFonts w:ascii="Times New Roman" w:eastAsia="Times New Roman" w:hAnsi="Times New Roman"/>
                <w:lang w:val="en-US" w:eastAsia="it-IT"/>
              </w:rPr>
              <w:br/>
              <w:t>(art. 23, c. 1, d.lgs. n. 33/2013)</w:t>
            </w:r>
          </w:p>
        </w:tc>
        <w:tc>
          <w:tcPr>
            <w:tcW w:w="397" w:type="pct"/>
          </w:tcPr>
          <w:p w14:paraId="41F5EAD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123E794C" w14:textId="6C40FC2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1C0078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EED218E" w14:textId="77777777" w:rsidR="00C14110" w:rsidRPr="00E55D3D" w:rsidRDefault="00C14110" w:rsidP="00EA44F2">
            <w:pPr>
              <w:spacing w:after="0"/>
              <w:jc w:val="center"/>
              <w:rPr>
                <w:rFonts w:ascii="Times New Roman" w:eastAsia="Times New Roman" w:hAnsi="Times New Roman"/>
                <w:lang w:eastAsia="it-IT"/>
              </w:rPr>
            </w:pPr>
            <w:bookmarkStart w:id="70" w:name="OLE_LINK19"/>
            <w:bookmarkStart w:id="71" w:name="OLE_LINK20"/>
            <w:r w:rsidRPr="00E55D3D">
              <w:rPr>
                <w:rFonts w:ascii="Times New Roman" w:eastAsia="Times New Roman" w:hAnsi="Times New Roman"/>
                <w:lang w:eastAsia="it-IT"/>
              </w:rPr>
              <w:t>Direttore</w:t>
            </w:r>
            <w:bookmarkEnd w:id="70"/>
            <w:bookmarkEnd w:id="71"/>
          </w:p>
        </w:tc>
        <w:tc>
          <w:tcPr>
            <w:tcW w:w="320" w:type="pct"/>
          </w:tcPr>
          <w:p w14:paraId="0AEA8CB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85A972C" w14:textId="6325423D" w:rsidTr="00EA44F2">
        <w:trPr>
          <w:trHeight w:val="1290"/>
        </w:trPr>
        <w:tc>
          <w:tcPr>
            <w:tcW w:w="535" w:type="pct"/>
            <w:vMerge w:val="restart"/>
            <w:hideMark/>
          </w:tcPr>
          <w:p w14:paraId="1D51A2AB"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Bandi di gara e contratti</w:t>
            </w:r>
          </w:p>
        </w:tc>
        <w:tc>
          <w:tcPr>
            <w:tcW w:w="495" w:type="pct"/>
            <w:vMerge w:val="restart"/>
            <w:hideMark/>
          </w:tcPr>
          <w:p w14:paraId="5FDA2D7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Informazioni sulle singole procedure in formato tabellare</w:t>
            </w:r>
          </w:p>
        </w:tc>
        <w:tc>
          <w:tcPr>
            <w:tcW w:w="360" w:type="pct"/>
            <w:hideMark/>
          </w:tcPr>
          <w:p w14:paraId="500E588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delib. Anac n. 39/2016</w:t>
            </w:r>
          </w:p>
        </w:tc>
        <w:tc>
          <w:tcPr>
            <w:tcW w:w="548" w:type="pct"/>
            <w:vMerge w:val="restart"/>
            <w:hideMark/>
          </w:tcPr>
          <w:p w14:paraId="51667B3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Dati previsti dall'articolo 1, comma 32, della legge 6 novembre 2012, n. 190 Informazioni sulle singole procedure</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secondo le "Specifiche tecniche per la pubblicazione dei dati ai sensi dell'art. 1, comma 32, della Legge n. 190/2012", adottate secondo quanto indicato nella </w:t>
            </w:r>
            <w:r w:rsidRPr="00E55D3D">
              <w:rPr>
                <w:rFonts w:ascii="Times New Roman" w:eastAsia="Times New Roman" w:hAnsi="Times New Roman"/>
                <w:lang w:eastAsia="it-IT"/>
              </w:rPr>
              <w:lastRenderedPageBreak/>
              <w:t xml:space="preserve">delib. </w:t>
            </w:r>
            <w:r w:rsidRPr="00E55D3D">
              <w:rPr>
                <w:rFonts w:ascii="Times New Roman" w:eastAsia="Times New Roman" w:hAnsi="Times New Roman"/>
                <w:lang w:val="en-US" w:eastAsia="it-IT"/>
              </w:rPr>
              <w:t>Anac 39/2016)</w:t>
            </w:r>
          </w:p>
        </w:tc>
        <w:tc>
          <w:tcPr>
            <w:tcW w:w="780" w:type="pct"/>
            <w:hideMark/>
          </w:tcPr>
          <w:p w14:paraId="6392072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Codice Identificativo Gara (CIG)</w:t>
            </w:r>
          </w:p>
        </w:tc>
        <w:tc>
          <w:tcPr>
            <w:tcW w:w="417" w:type="pct"/>
            <w:hideMark/>
          </w:tcPr>
          <w:p w14:paraId="742A68D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A0601D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3814BE0" w14:textId="1415EA0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248C81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D31BE3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76AFE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61704BF" w14:textId="4EAD3EAE" w:rsidTr="00EA44F2">
        <w:trPr>
          <w:trHeight w:val="2670"/>
        </w:trPr>
        <w:tc>
          <w:tcPr>
            <w:tcW w:w="535" w:type="pct"/>
            <w:vMerge/>
            <w:hideMark/>
          </w:tcPr>
          <w:p w14:paraId="46665B8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FD1730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13797F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32, l. n. 190/2012 Art. 37, c. 1, lett. a) d.lgs. n. 33/2013  Art. 4 delib. Anac n. 39/2016</w:t>
            </w:r>
          </w:p>
        </w:tc>
        <w:tc>
          <w:tcPr>
            <w:tcW w:w="548" w:type="pct"/>
            <w:vMerge/>
            <w:hideMark/>
          </w:tcPr>
          <w:p w14:paraId="4CCE655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513207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69D224D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DDC263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1B40612" w14:textId="27BF558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259A97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4C64A2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74A6D9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6FA6CD6" w14:textId="2D5AB4D6" w:rsidTr="00EA44F2">
        <w:trPr>
          <w:trHeight w:val="1935"/>
        </w:trPr>
        <w:tc>
          <w:tcPr>
            <w:tcW w:w="535" w:type="pct"/>
            <w:vMerge/>
            <w:hideMark/>
          </w:tcPr>
          <w:p w14:paraId="2C1DD9A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0345D8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3F3ABF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32, l. n. 190/2012 Art. 37, c. 1, lett. a) d.lgs. n. 33/2013  Art. 4 delib. Anac n. 39/2016</w:t>
            </w:r>
          </w:p>
        </w:tc>
        <w:tc>
          <w:tcPr>
            <w:tcW w:w="548" w:type="pct"/>
            <w:vMerge/>
            <w:hideMark/>
          </w:tcPr>
          <w:p w14:paraId="761868C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179BDB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5670F54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 c. 32, l. n. 190/2012)</w:t>
            </w:r>
          </w:p>
        </w:tc>
        <w:tc>
          <w:tcPr>
            <w:tcW w:w="397" w:type="pct"/>
          </w:tcPr>
          <w:p w14:paraId="467E2A5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12B1003" w14:textId="7240C6C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C123D1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BDD0A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BD8491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FD66B6F" w14:textId="0377C40E" w:rsidTr="00EA44F2">
        <w:trPr>
          <w:trHeight w:val="2115"/>
        </w:trPr>
        <w:tc>
          <w:tcPr>
            <w:tcW w:w="535" w:type="pct"/>
            <w:vMerge/>
            <w:hideMark/>
          </w:tcPr>
          <w:p w14:paraId="102E233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550AAF4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delle amministrazioni aggiudicatrici e degli enti aggiudicatori distintamente per ogni procedura</w:t>
            </w:r>
          </w:p>
        </w:tc>
        <w:tc>
          <w:tcPr>
            <w:tcW w:w="360" w:type="pct"/>
            <w:hideMark/>
          </w:tcPr>
          <w:p w14:paraId="15F41C8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Artt. 21, c. 7, e 29, c. 1, d.lgs. n. 50/2016  </w:t>
            </w:r>
          </w:p>
        </w:tc>
        <w:tc>
          <w:tcPr>
            <w:tcW w:w="548" w:type="pct"/>
            <w:hideMark/>
          </w:tcPr>
          <w:p w14:paraId="50F63A2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relativi alla programmazione di lavori, opere, servizi e forniture</w:t>
            </w:r>
          </w:p>
        </w:tc>
        <w:tc>
          <w:tcPr>
            <w:tcW w:w="780" w:type="pct"/>
            <w:hideMark/>
          </w:tcPr>
          <w:p w14:paraId="1122F53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Programma biennale degli acquisti di beni e servizi, programma triennale dei lavori pubblici e relativi aggiornamenti annuali</w:t>
            </w:r>
          </w:p>
        </w:tc>
        <w:tc>
          <w:tcPr>
            <w:tcW w:w="417" w:type="pct"/>
            <w:hideMark/>
          </w:tcPr>
          <w:p w14:paraId="052523A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CD5A91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BC5A982" w14:textId="3A15A21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904B05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3ED40A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4A90D6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3B2B16A" w14:textId="0472EFE0" w:rsidTr="00EA44F2">
        <w:trPr>
          <w:trHeight w:val="450"/>
        </w:trPr>
        <w:tc>
          <w:tcPr>
            <w:tcW w:w="535" w:type="pct"/>
            <w:vMerge/>
            <w:hideMark/>
          </w:tcPr>
          <w:p w14:paraId="3FE46B9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8FFAF9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400B8E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hideMark/>
          </w:tcPr>
          <w:p w14:paraId="6AC26FD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780" w:type="pct"/>
            <w:hideMark/>
          </w:tcPr>
          <w:p w14:paraId="4048DFC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ciascuna procedura:</w:t>
            </w:r>
          </w:p>
        </w:tc>
        <w:tc>
          <w:tcPr>
            <w:tcW w:w="417" w:type="pct"/>
            <w:hideMark/>
          </w:tcPr>
          <w:p w14:paraId="46BE6F6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12C4712D" w14:textId="77777777" w:rsidR="00C14110" w:rsidRPr="00E55D3D" w:rsidRDefault="00C14110" w:rsidP="00EA44F2">
            <w:pPr>
              <w:spacing w:after="0"/>
              <w:jc w:val="center"/>
              <w:rPr>
                <w:rFonts w:ascii="Times New Roman" w:eastAsia="Times New Roman" w:hAnsi="Times New Roman"/>
                <w:lang w:val="en-US" w:eastAsia="it-IT"/>
              </w:rPr>
            </w:pPr>
          </w:p>
        </w:tc>
        <w:tc>
          <w:tcPr>
            <w:tcW w:w="389" w:type="pct"/>
          </w:tcPr>
          <w:p w14:paraId="15368C04" w14:textId="77777777" w:rsidR="00C14110" w:rsidRPr="00E55D3D" w:rsidRDefault="00C14110" w:rsidP="00EA44F2">
            <w:pPr>
              <w:spacing w:after="0"/>
              <w:jc w:val="center"/>
              <w:rPr>
                <w:rFonts w:ascii="Times New Roman" w:eastAsia="Times New Roman" w:hAnsi="Times New Roman"/>
                <w:lang w:val="en-US" w:eastAsia="it-IT"/>
              </w:rPr>
            </w:pPr>
          </w:p>
        </w:tc>
        <w:tc>
          <w:tcPr>
            <w:tcW w:w="397" w:type="pct"/>
          </w:tcPr>
          <w:p w14:paraId="68A61F90" w14:textId="78526957" w:rsidR="00C14110" w:rsidRPr="00E55D3D" w:rsidRDefault="00C14110" w:rsidP="00EA44F2">
            <w:pPr>
              <w:spacing w:after="0"/>
              <w:jc w:val="center"/>
              <w:rPr>
                <w:rFonts w:ascii="Times New Roman" w:eastAsia="Times New Roman" w:hAnsi="Times New Roman"/>
                <w:lang w:eastAsia="it-IT"/>
              </w:rPr>
            </w:pPr>
          </w:p>
        </w:tc>
        <w:tc>
          <w:tcPr>
            <w:tcW w:w="363" w:type="pct"/>
          </w:tcPr>
          <w:p w14:paraId="4815B44C" w14:textId="6AF9482A" w:rsidR="00C14110" w:rsidRPr="00E55D3D" w:rsidRDefault="00C14110" w:rsidP="00EA44F2">
            <w:pPr>
              <w:spacing w:after="0"/>
              <w:jc w:val="center"/>
              <w:rPr>
                <w:rFonts w:ascii="Times New Roman" w:eastAsia="Times New Roman" w:hAnsi="Times New Roman"/>
                <w:lang w:eastAsia="it-IT"/>
              </w:rPr>
            </w:pPr>
          </w:p>
        </w:tc>
        <w:tc>
          <w:tcPr>
            <w:tcW w:w="320" w:type="pct"/>
          </w:tcPr>
          <w:p w14:paraId="4869093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A9F8238" w14:textId="00945117" w:rsidTr="00EA44F2">
        <w:trPr>
          <w:trHeight w:val="2070"/>
        </w:trPr>
        <w:tc>
          <w:tcPr>
            <w:tcW w:w="535" w:type="pct"/>
            <w:vMerge/>
            <w:hideMark/>
          </w:tcPr>
          <w:p w14:paraId="794CCEE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2AA51E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B13F63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val="restart"/>
            <w:hideMark/>
          </w:tcPr>
          <w:p w14:paraId="37D853E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 xml:space="preserve">Atti relativi alle procedure per l’affidamento di appalti pubblici di servizi, forniture, lavori e opere, di concorsi pubblici di progettazione, di concorsi di idee e di concessioni. Compresi quelli tra enti nell'mabito del settore </w:t>
            </w:r>
            <w:r w:rsidRPr="00E55D3D">
              <w:rPr>
                <w:rFonts w:ascii="Times New Roman" w:eastAsia="Times New Roman" w:hAnsi="Times New Roman"/>
                <w:lang w:eastAsia="it-IT"/>
              </w:rPr>
              <w:lastRenderedPageBreak/>
              <w:t xml:space="preserve">pubblico di cui all'art. </w:t>
            </w:r>
            <w:r w:rsidRPr="00E55D3D">
              <w:rPr>
                <w:rFonts w:ascii="Times New Roman" w:eastAsia="Times New Roman" w:hAnsi="Times New Roman"/>
                <w:lang w:val="en-US" w:eastAsia="it-IT"/>
              </w:rPr>
              <w:t>5 del dlgs n. 50/2016</w:t>
            </w:r>
          </w:p>
        </w:tc>
        <w:tc>
          <w:tcPr>
            <w:tcW w:w="780" w:type="pct"/>
            <w:hideMark/>
          </w:tcPr>
          <w:p w14:paraId="01185F5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lastRenderedPageBreak/>
              <w:t xml:space="preserve">Avvisi di preinformazione </w:t>
            </w:r>
            <w:r w:rsidRPr="00E55D3D">
              <w:rPr>
                <w:rFonts w:ascii="Times New Roman" w:eastAsia="Times New Roman" w:hAnsi="Times New Roman"/>
                <w:lang w:eastAsia="it-IT"/>
              </w:rPr>
              <w:t>- Avvisi di preinformazione (art. 70, c. 1, 2 e 3, dlgs n. 50/2016); Bandi ed avvisi di preinformazioni (art. 141, dlgs n. 50/2016)</w:t>
            </w:r>
          </w:p>
        </w:tc>
        <w:tc>
          <w:tcPr>
            <w:tcW w:w="417" w:type="pct"/>
            <w:hideMark/>
          </w:tcPr>
          <w:p w14:paraId="1F0DBDC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6D36783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5DAE1A00" w14:textId="0CA0390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B284F9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482024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F7905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0951D5B" w14:textId="3869EB52" w:rsidTr="00EA44F2">
        <w:trPr>
          <w:trHeight w:val="1800"/>
        </w:trPr>
        <w:tc>
          <w:tcPr>
            <w:tcW w:w="535" w:type="pct"/>
            <w:vMerge/>
            <w:hideMark/>
          </w:tcPr>
          <w:p w14:paraId="745358E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C87CAA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077207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352487D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57BEF1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Delibera a contrarre o atto equivalente</w:t>
            </w:r>
            <w:r w:rsidRPr="00E55D3D">
              <w:rPr>
                <w:rFonts w:ascii="Times New Roman" w:eastAsia="Times New Roman" w:hAnsi="Times New Roman"/>
                <w:lang w:eastAsia="it-IT"/>
              </w:rPr>
              <w:t xml:space="preserve"> (per tutte le procedure)</w:t>
            </w:r>
          </w:p>
        </w:tc>
        <w:tc>
          <w:tcPr>
            <w:tcW w:w="417" w:type="pct"/>
            <w:hideMark/>
          </w:tcPr>
          <w:p w14:paraId="0E9010B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7DECBC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93D203C" w14:textId="79B77B5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90A70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88864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2757C2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46743CF" w14:textId="0029F749" w:rsidTr="00EA44F2">
        <w:trPr>
          <w:trHeight w:val="6270"/>
        </w:trPr>
        <w:tc>
          <w:tcPr>
            <w:tcW w:w="535" w:type="pct"/>
            <w:vMerge/>
            <w:hideMark/>
          </w:tcPr>
          <w:p w14:paraId="7393D65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991CC5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9595F8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34B1A44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DF88F3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Avvisi e bandi</w:t>
            </w:r>
            <w:r w:rsidRPr="00E55D3D">
              <w:rPr>
                <w:rFonts w:ascii="Times New Roman" w:eastAsia="Times New Roman" w:hAnsi="Times New Roman"/>
                <w:lang w:eastAsia="it-IT"/>
              </w:rPr>
              <w:t xml:space="preserve"> - </w:t>
            </w:r>
            <w:r w:rsidRPr="00E55D3D">
              <w:rPr>
                <w:rFonts w:ascii="Times New Roman" w:eastAsia="Times New Roman" w:hAnsi="Times New Roman"/>
                <w:lang w:eastAsia="it-IT"/>
              </w:rPr>
              <w:br/>
              <w:t xml:space="preserve">Avviso (art. 19, c. 1, dlgs n. 50/2016); </w:t>
            </w:r>
            <w:r w:rsidRPr="00E55D3D">
              <w:rPr>
                <w:rFonts w:ascii="Times New Roman" w:eastAsia="Times New Roman" w:hAnsi="Times New Roman"/>
                <w:lang w:eastAsia="it-IT"/>
              </w:rPr>
              <w:br/>
              <w:t xml:space="preserve">Avviso di indagini di mercato (art. 36, c. 7,  dlgs n. 50/2016 e Linee guida ANAC); </w:t>
            </w:r>
            <w:r w:rsidRPr="00E55D3D">
              <w:rPr>
                <w:rFonts w:ascii="Times New Roman" w:eastAsia="Times New Roman" w:hAnsi="Times New Roman"/>
                <w:lang w:eastAsia="it-IT"/>
              </w:rPr>
              <w:br/>
              <w:t xml:space="preserve">Avviso di formazione elenco operatori economici e pubblicazione elenco (art. 36, c. 7, dlgs n. 50/2016 e Linee guida ANAC); </w:t>
            </w:r>
            <w:r w:rsidRPr="00E55D3D">
              <w:rPr>
                <w:rFonts w:ascii="Times New Roman" w:eastAsia="Times New Roman" w:hAnsi="Times New Roman"/>
                <w:lang w:eastAsia="it-IT"/>
              </w:rPr>
              <w:br/>
              <w:t xml:space="preserve">Bandi ed avvisi (art. 36, c. 9, dlgs n. 50/2016); </w:t>
            </w:r>
            <w:r w:rsidRPr="00E55D3D">
              <w:rPr>
                <w:rFonts w:ascii="Times New Roman" w:eastAsia="Times New Roman" w:hAnsi="Times New Roman"/>
                <w:lang w:eastAsia="it-IT"/>
              </w:rPr>
              <w:br/>
              <w:t xml:space="preserve">Bandi ed avvisi  (art. 73, c. 1, e 4, dlgs n. 50/2016); </w:t>
            </w:r>
            <w:r w:rsidRPr="00E55D3D">
              <w:rPr>
                <w:rFonts w:ascii="Times New Roman" w:eastAsia="Times New Roman" w:hAnsi="Times New Roman"/>
                <w:lang w:eastAsia="it-IT"/>
              </w:rPr>
              <w:br/>
              <w:t xml:space="preserve">Bandi ed avvisi (art. 127, c. 1, dlgs n. 50/2016); Avviso periodico indicativo (art. 127, c. 2, dlgs n. 50/2016); </w:t>
            </w:r>
            <w:r w:rsidRPr="00E55D3D">
              <w:rPr>
                <w:rFonts w:ascii="Times New Roman" w:eastAsia="Times New Roman" w:hAnsi="Times New Roman"/>
                <w:lang w:eastAsia="it-IT"/>
              </w:rPr>
              <w:br/>
              <w:t xml:space="preserve">Avviso relativo all’esito della procedura; </w:t>
            </w:r>
            <w:r w:rsidRPr="00E55D3D">
              <w:rPr>
                <w:rFonts w:ascii="Times New Roman" w:eastAsia="Times New Roman" w:hAnsi="Times New Roman"/>
                <w:lang w:eastAsia="it-IT"/>
              </w:rPr>
              <w:br/>
              <w:t xml:space="preserve">Pubblicazione a livello nazionale di bandi e avvisi; </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t xml:space="preserve">Bando di concorso (art. 153, c. 1, dlgs n. 50/2016); </w:t>
            </w:r>
            <w:r w:rsidRPr="00E55D3D">
              <w:rPr>
                <w:rFonts w:ascii="Times New Roman" w:eastAsia="Times New Roman" w:hAnsi="Times New Roman"/>
                <w:lang w:eastAsia="it-IT"/>
              </w:rPr>
              <w:br/>
              <w:t xml:space="preserve">Avviso di aggiudicazione (art. 153, c. 2, dlgs n. 50/2016); </w:t>
            </w:r>
            <w:r w:rsidRPr="00E55D3D">
              <w:rPr>
                <w:rFonts w:ascii="Times New Roman" w:eastAsia="Times New Roman" w:hAnsi="Times New Roman"/>
                <w:lang w:eastAsia="it-IT"/>
              </w:rPr>
              <w:br/>
              <w:t xml:space="preserve">Bando di concessione, invito a presentare offerta, documenti di gara (art. 171, c. 1 e 5, dlgs n. 50/2016); </w:t>
            </w:r>
            <w:r w:rsidRPr="00E55D3D">
              <w:rPr>
                <w:rFonts w:ascii="Times New Roman" w:eastAsia="Times New Roman" w:hAnsi="Times New Roman"/>
                <w:lang w:eastAsia="it-IT"/>
              </w:rPr>
              <w:br/>
              <w:t>Avviso in merito alla modifica dell’ordine di importanza dei criteri, Bando di concessione  (art. 173, c. 3, dlgs n. 50/2016);</w:t>
            </w:r>
            <w:r w:rsidRPr="00E55D3D">
              <w:rPr>
                <w:rFonts w:ascii="Times New Roman" w:eastAsia="Times New Roman" w:hAnsi="Times New Roman"/>
                <w:lang w:eastAsia="it-IT"/>
              </w:rPr>
              <w:br/>
              <w:t xml:space="preserve">Bando di gara (art. 183, c. 2, dlgs n. 50/2016); </w:t>
            </w:r>
            <w:r w:rsidRPr="00E55D3D">
              <w:rPr>
                <w:rFonts w:ascii="Times New Roman" w:eastAsia="Times New Roman" w:hAnsi="Times New Roman"/>
                <w:lang w:eastAsia="it-IT"/>
              </w:rPr>
              <w:br/>
              <w:t xml:space="preserve">Avviso costituzione del privilegio (art. 186, c. 3, dlgs n. 50/2016); </w:t>
            </w:r>
            <w:r w:rsidRPr="00E55D3D">
              <w:rPr>
                <w:rFonts w:ascii="Times New Roman" w:eastAsia="Times New Roman" w:hAnsi="Times New Roman"/>
                <w:lang w:eastAsia="it-IT"/>
              </w:rPr>
              <w:br/>
              <w:t>Bando di gara (art. 188, c. 3, dlgs n. 50/2016)</w:t>
            </w:r>
          </w:p>
        </w:tc>
        <w:tc>
          <w:tcPr>
            <w:tcW w:w="417" w:type="pct"/>
            <w:hideMark/>
          </w:tcPr>
          <w:p w14:paraId="639AECC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497A3FD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1EF3799" w14:textId="0F04416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134E06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91474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50067A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D4B5718" w14:textId="5B969F4F" w:rsidTr="00EA44F2">
        <w:trPr>
          <w:trHeight w:val="1800"/>
        </w:trPr>
        <w:tc>
          <w:tcPr>
            <w:tcW w:w="535" w:type="pct"/>
            <w:vMerge/>
            <w:hideMark/>
          </w:tcPr>
          <w:p w14:paraId="78A12E2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A751CE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9E1EE4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w:t>
            </w:r>
            <w:r w:rsidRPr="00E55D3D">
              <w:rPr>
                <w:rFonts w:ascii="Times New Roman" w:eastAsia="Times New Roman" w:hAnsi="Times New Roman"/>
                <w:lang w:val="en-US" w:eastAsia="it-IT"/>
              </w:rPr>
              <w:lastRenderedPageBreak/>
              <w:t xml:space="preserve">d.lgs. n. 50/2016  </w:t>
            </w:r>
          </w:p>
        </w:tc>
        <w:tc>
          <w:tcPr>
            <w:tcW w:w="548" w:type="pct"/>
            <w:vMerge/>
            <w:hideMark/>
          </w:tcPr>
          <w:p w14:paraId="4B7F146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53D870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Avviso sui risultati della procedura di affidamento</w:t>
            </w:r>
            <w:r w:rsidRPr="00E55D3D">
              <w:rPr>
                <w:rFonts w:ascii="Times New Roman" w:eastAsia="Times New Roman" w:hAnsi="Times New Roman"/>
                <w:lang w:eastAsia="it-IT"/>
              </w:rPr>
              <w:t xml:space="preserve"> - Avviso sui risultati della procedura di affidamento con indicazione dei soggetti </w:t>
            </w:r>
            <w:r w:rsidRPr="00E55D3D">
              <w:rPr>
                <w:rFonts w:ascii="Times New Roman" w:eastAsia="Times New Roman" w:hAnsi="Times New Roman"/>
                <w:lang w:eastAsia="it-IT"/>
              </w:rPr>
              <w:lastRenderedPageBreak/>
              <w:t xml:space="preserve">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417" w:type="pct"/>
            <w:hideMark/>
          </w:tcPr>
          <w:p w14:paraId="0471334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05C9766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1CCF0836" w14:textId="314DE34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D7AB01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6C2769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C6A6FC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7EF8351" w14:textId="5A4F8D45" w:rsidTr="00EA44F2">
        <w:trPr>
          <w:trHeight w:val="1440"/>
        </w:trPr>
        <w:tc>
          <w:tcPr>
            <w:tcW w:w="535" w:type="pct"/>
            <w:vMerge/>
            <w:hideMark/>
          </w:tcPr>
          <w:p w14:paraId="6E58F30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570666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41557D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61D84F9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7318D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Avvisi sistema di qualificazione</w:t>
            </w:r>
            <w:r w:rsidRPr="00E55D3D">
              <w:rPr>
                <w:rFonts w:ascii="Times New Roman" w:eastAsia="Times New Roman" w:hAnsi="Times New Roman"/>
                <w:lang w:eastAsia="it-IT"/>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417" w:type="pct"/>
            <w:hideMark/>
          </w:tcPr>
          <w:p w14:paraId="548C018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A22D48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5404C5C" w14:textId="141448D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EBE2E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1B1B3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8EB77B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96AF4F9" w14:textId="3C5BA328" w:rsidTr="00EA44F2">
        <w:trPr>
          <w:trHeight w:val="1800"/>
        </w:trPr>
        <w:tc>
          <w:tcPr>
            <w:tcW w:w="535" w:type="pct"/>
            <w:vMerge/>
            <w:hideMark/>
          </w:tcPr>
          <w:p w14:paraId="7A8D83C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20562D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3AD2A7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6543140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96574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 xml:space="preserve">Affidamenti </w:t>
            </w:r>
            <w:r w:rsidRPr="00E55D3D">
              <w:rPr>
                <w:rFonts w:ascii="Times New Roman" w:eastAsia="Times New Roman" w:hAnsi="Times New Roman"/>
                <w:lang w:eastAsia="it-IT"/>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E55D3D">
              <w:rPr>
                <w:rFonts w:ascii="Times New Roman" w:eastAsia="Times New Roman" w:hAnsi="Times New Roman"/>
                <w:lang w:eastAsia="it-IT"/>
              </w:rPr>
              <w:br/>
              <w:t>tutti gli atti connessi agli affidamenti in house in formato open data di appalti pubblici e contratti di concessione tra enti  (art. 192 c. 3, dlgs n. 50/2016)</w:t>
            </w:r>
          </w:p>
        </w:tc>
        <w:tc>
          <w:tcPr>
            <w:tcW w:w="417" w:type="pct"/>
            <w:hideMark/>
          </w:tcPr>
          <w:p w14:paraId="243F48F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ADE4FA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DA23DB7" w14:textId="693A851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2667F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06FBB2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28F17E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9A7AAA2" w14:textId="66953270" w:rsidTr="00EA44F2">
        <w:trPr>
          <w:trHeight w:val="1800"/>
        </w:trPr>
        <w:tc>
          <w:tcPr>
            <w:tcW w:w="535" w:type="pct"/>
            <w:vMerge/>
            <w:hideMark/>
          </w:tcPr>
          <w:p w14:paraId="0744C45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42CBC7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3479F1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1DAEF81E"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C716AB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Informazioni ulteriori</w:t>
            </w:r>
            <w:r w:rsidRPr="00E55D3D">
              <w:rPr>
                <w:rFonts w:ascii="Times New Roman" w:eastAsia="Times New Roman" w:hAnsi="Times New Roman"/>
                <w:lang w:eastAsia="it-IT"/>
              </w:rPr>
              <w:t xml:space="preserve"> - Contributi e resoconti degli incontri con portatori di interessi unitamente ai progetti di fattibilità di grandi opere e ai documenti predisposti dalla stazione appaltante (art. 22, c. 1, dlgs n. </w:t>
            </w:r>
            <w:r w:rsidRPr="00E55D3D">
              <w:rPr>
                <w:rFonts w:ascii="Times New Roman" w:eastAsia="Times New Roman" w:hAnsi="Times New Roman"/>
                <w:lang w:eastAsia="it-IT"/>
              </w:rPr>
              <w:lastRenderedPageBreak/>
              <w:t>50/2016); Informazioni ulteriori, complementari o aggiuntive rispetto a quelle previste dal Codice; Elenco ufficiali operatori economici (art. 90, c. 10, dlgs n. 50/2016)</w:t>
            </w:r>
          </w:p>
        </w:tc>
        <w:tc>
          <w:tcPr>
            <w:tcW w:w="417" w:type="pct"/>
            <w:hideMark/>
          </w:tcPr>
          <w:p w14:paraId="0618DEA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0323830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04660713" w14:textId="050FC2C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92A167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EAD4E7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BCE90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6AE9F2A" w14:textId="5E437792" w:rsidTr="00EA44F2">
        <w:trPr>
          <w:trHeight w:val="1890"/>
        </w:trPr>
        <w:tc>
          <w:tcPr>
            <w:tcW w:w="535" w:type="pct"/>
            <w:vMerge/>
            <w:hideMark/>
          </w:tcPr>
          <w:p w14:paraId="5049D14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AEF8FF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373403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hideMark/>
          </w:tcPr>
          <w:p w14:paraId="4773420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Provvedimento che determina le esclusioni dalla procedura di affidamento e le ammissioni all'esito delle valutazioni dei requisiti soggettivi, economico-finanziari e tecnico-professionali.</w:t>
            </w:r>
          </w:p>
        </w:tc>
        <w:tc>
          <w:tcPr>
            <w:tcW w:w="780" w:type="pct"/>
            <w:hideMark/>
          </w:tcPr>
          <w:p w14:paraId="2BB86A9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di esclusione e di amminssione (entro 2 giorni dalla loro adozione)</w:t>
            </w:r>
          </w:p>
        </w:tc>
        <w:tc>
          <w:tcPr>
            <w:tcW w:w="417" w:type="pct"/>
            <w:hideMark/>
          </w:tcPr>
          <w:p w14:paraId="5CDE2C9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260D7B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683FAEC3" w14:textId="48B031D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E206CA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CF4CEC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D4EFC5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B017FC1" w14:textId="3A32BF4A" w:rsidTr="00EA44F2">
        <w:trPr>
          <w:trHeight w:val="1695"/>
        </w:trPr>
        <w:tc>
          <w:tcPr>
            <w:tcW w:w="535" w:type="pct"/>
            <w:vMerge/>
            <w:hideMark/>
          </w:tcPr>
          <w:p w14:paraId="741CB82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CD12B8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F7F83A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hideMark/>
          </w:tcPr>
          <w:p w14:paraId="69E98A0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Composizione della commissione giudicatrice e i curricula dei suoi componenti.</w:t>
            </w:r>
          </w:p>
        </w:tc>
        <w:tc>
          <w:tcPr>
            <w:tcW w:w="780" w:type="pct"/>
            <w:hideMark/>
          </w:tcPr>
          <w:p w14:paraId="3F6241B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Composizione della commissione giudicatrice e i curricula dei suoi componenti.</w:t>
            </w:r>
          </w:p>
        </w:tc>
        <w:tc>
          <w:tcPr>
            <w:tcW w:w="417" w:type="pct"/>
            <w:hideMark/>
          </w:tcPr>
          <w:p w14:paraId="37808C6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9984E9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30B257C" w14:textId="2A7423D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DA9D5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77DAA7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E14A2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D8BB37F" w14:textId="28E5C26F" w:rsidTr="00EA44F2">
        <w:trPr>
          <w:trHeight w:val="2235"/>
        </w:trPr>
        <w:tc>
          <w:tcPr>
            <w:tcW w:w="535" w:type="pct"/>
            <w:vMerge/>
            <w:hideMark/>
          </w:tcPr>
          <w:p w14:paraId="138EF7D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EC7B09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DCDE8B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 xml:space="preserve">Art. 1, co. 505, l. 208/2015 disposizione speciale rispetto all'art. </w:t>
            </w:r>
            <w:r w:rsidRPr="00E55D3D">
              <w:rPr>
                <w:rFonts w:ascii="Times New Roman" w:eastAsia="Times New Roman" w:hAnsi="Times New Roman"/>
                <w:lang w:val="en-US" w:eastAsia="it-IT"/>
              </w:rPr>
              <w:t>21 del d.lgs. 50/2016)</w:t>
            </w:r>
          </w:p>
        </w:tc>
        <w:tc>
          <w:tcPr>
            <w:tcW w:w="548" w:type="pct"/>
            <w:hideMark/>
          </w:tcPr>
          <w:p w14:paraId="5F64C0B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Contratti</w:t>
            </w:r>
          </w:p>
        </w:tc>
        <w:tc>
          <w:tcPr>
            <w:tcW w:w="780" w:type="pct"/>
            <w:hideMark/>
          </w:tcPr>
          <w:p w14:paraId="3742146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Testo integrale di  tutti i contratti di acquisto di beni e di servizi di importo unitario stimato superiore a  1  milione di euro in esecuzione del programma biennale e suoi aggiornamenti</w:t>
            </w:r>
          </w:p>
        </w:tc>
        <w:tc>
          <w:tcPr>
            <w:tcW w:w="417" w:type="pct"/>
            <w:hideMark/>
          </w:tcPr>
          <w:p w14:paraId="7D15B12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439D0B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79085165" w14:textId="44901E83"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4F277EE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93B933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160EC2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BC02C0D" w14:textId="4E4F4C42" w:rsidTr="00EA44F2">
        <w:trPr>
          <w:trHeight w:val="1695"/>
        </w:trPr>
        <w:tc>
          <w:tcPr>
            <w:tcW w:w="535" w:type="pct"/>
            <w:vMerge/>
            <w:hideMark/>
          </w:tcPr>
          <w:p w14:paraId="3371D50C"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106F2E5"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2A1043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hideMark/>
          </w:tcPr>
          <w:p w14:paraId="262CC28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Resoconti della gestione finanziaria dei contratti al termine della loro esecuzione</w:t>
            </w:r>
          </w:p>
        </w:tc>
        <w:tc>
          <w:tcPr>
            <w:tcW w:w="780" w:type="pct"/>
            <w:hideMark/>
          </w:tcPr>
          <w:p w14:paraId="1E3050C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Resoconti della gestione finanziaria dei contratti al termine della loro esecuzione</w:t>
            </w:r>
          </w:p>
        </w:tc>
        <w:tc>
          <w:tcPr>
            <w:tcW w:w="417" w:type="pct"/>
            <w:hideMark/>
          </w:tcPr>
          <w:p w14:paraId="3E98771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A1D135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87C62C6" w14:textId="67EF69E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6E6222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5B9961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32D688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F09E0BA" w14:textId="100EDF41" w:rsidTr="00EA44F2">
        <w:trPr>
          <w:trHeight w:val="1425"/>
        </w:trPr>
        <w:tc>
          <w:tcPr>
            <w:tcW w:w="535" w:type="pct"/>
            <w:vMerge w:val="restart"/>
            <w:hideMark/>
          </w:tcPr>
          <w:p w14:paraId="7666C8EF" w14:textId="77777777" w:rsidR="00C14110" w:rsidRPr="00E55D3D" w:rsidRDefault="00C14110" w:rsidP="00EA44F2">
            <w:pPr>
              <w:spacing w:after="240"/>
              <w:jc w:val="center"/>
              <w:rPr>
                <w:rFonts w:ascii="Times New Roman" w:eastAsia="Times New Roman" w:hAnsi="Times New Roman"/>
                <w:b/>
                <w:bCs/>
                <w:lang w:eastAsia="it-IT"/>
              </w:rPr>
            </w:pPr>
            <w:r w:rsidRPr="00E55D3D">
              <w:rPr>
                <w:rFonts w:ascii="Times New Roman" w:eastAsia="Times New Roman" w:hAnsi="Times New Roman"/>
                <w:b/>
                <w:bCs/>
                <w:lang w:eastAsia="it-IT"/>
              </w:rPr>
              <w:t>Sovvenzioni, contributi, sussidi, vantaggi economici</w:t>
            </w:r>
            <w:r w:rsidRPr="00E55D3D">
              <w:rPr>
                <w:rFonts w:ascii="Times New Roman" w:eastAsia="Times New Roman" w:hAnsi="Times New Roman"/>
                <w:b/>
                <w:bCs/>
                <w:lang w:eastAsia="it-IT"/>
              </w:rPr>
              <w:br/>
            </w:r>
            <w:r w:rsidRPr="00E55D3D">
              <w:rPr>
                <w:rFonts w:ascii="Times New Roman" w:eastAsia="Times New Roman" w:hAnsi="Times New Roman"/>
                <w:b/>
                <w:bCs/>
                <w:lang w:eastAsia="it-IT"/>
              </w:rPr>
              <w:br/>
            </w:r>
            <w:r w:rsidRPr="00E55D3D">
              <w:rPr>
                <w:rFonts w:ascii="Times New Roman" w:eastAsia="Times New Roman" w:hAnsi="Times New Roman"/>
                <w:b/>
                <w:bCs/>
                <w:lang w:eastAsia="it-IT"/>
              </w:rPr>
              <w:br/>
            </w:r>
          </w:p>
        </w:tc>
        <w:tc>
          <w:tcPr>
            <w:tcW w:w="495" w:type="pct"/>
            <w:hideMark/>
          </w:tcPr>
          <w:p w14:paraId="60376D5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Criteri e modalità</w:t>
            </w:r>
          </w:p>
        </w:tc>
        <w:tc>
          <w:tcPr>
            <w:tcW w:w="360" w:type="pct"/>
            <w:hideMark/>
          </w:tcPr>
          <w:p w14:paraId="496A677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26, c. 1, d.lgs. n. 33/2013</w:t>
            </w:r>
          </w:p>
        </w:tc>
        <w:tc>
          <w:tcPr>
            <w:tcW w:w="548" w:type="pct"/>
            <w:hideMark/>
          </w:tcPr>
          <w:p w14:paraId="1210174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Criteri e modalità</w:t>
            </w:r>
          </w:p>
        </w:tc>
        <w:tc>
          <w:tcPr>
            <w:tcW w:w="780" w:type="pct"/>
            <w:hideMark/>
          </w:tcPr>
          <w:p w14:paraId="0E5A9B0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Atti con i quali sono determinati i criteri e le modalità cui le amministrazioni devono attenersi per la concessione di sovvenzioni, contributi, sussidi ed ausili finanziari e l'attribuzione di vantaggi economici di qualunque genere a </w:t>
            </w:r>
            <w:r w:rsidRPr="00E55D3D">
              <w:rPr>
                <w:rFonts w:ascii="Times New Roman" w:eastAsia="Times New Roman" w:hAnsi="Times New Roman"/>
                <w:lang w:eastAsia="it-IT"/>
              </w:rPr>
              <w:lastRenderedPageBreak/>
              <w:t>persone ed enti pubblici e privati</w:t>
            </w:r>
          </w:p>
        </w:tc>
        <w:tc>
          <w:tcPr>
            <w:tcW w:w="417" w:type="pct"/>
            <w:hideMark/>
          </w:tcPr>
          <w:p w14:paraId="44F9010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1FAA3674" w14:textId="49060FF0"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5FF7B4BD" w14:textId="7895E250"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CDDA42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EE6E4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597718B" w14:textId="4431C46B"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Manuali, Circolari, Istruzioni Operative</w:t>
            </w:r>
          </w:p>
        </w:tc>
      </w:tr>
      <w:tr w:rsidR="00C14110" w:rsidRPr="00E55D3D" w14:paraId="7701EDB4" w14:textId="3DEBAC6D" w:rsidTr="00EA44F2">
        <w:trPr>
          <w:trHeight w:val="1410"/>
        </w:trPr>
        <w:tc>
          <w:tcPr>
            <w:tcW w:w="535" w:type="pct"/>
            <w:vMerge/>
            <w:hideMark/>
          </w:tcPr>
          <w:p w14:paraId="18FF233A" w14:textId="77777777" w:rsidR="00C14110" w:rsidRPr="00E55D3D" w:rsidRDefault="00C14110" w:rsidP="00EA44F2">
            <w:pPr>
              <w:spacing w:after="0"/>
              <w:rPr>
                <w:rFonts w:ascii="Times New Roman" w:eastAsia="Times New Roman" w:hAnsi="Times New Roman"/>
                <w:b/>
                <w:bCs/>
                <w:lang w:eastAsia="it-IT"/>
              </w:rPr>
            </w:pPr>
          </w:p>
        </w:tc>
        <w:tc>
          <w:tcPr>
            <w:tcW w:w="495" w:type="pct"/>
            <w:vMerge w:val="restart"/>
            <w:hideMark/>
          </w:tcPr>
          <w:p w14:paraId="0EF731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Atti di concessione</w:t>
            </w:r>
          </w:p>
        </w:tc>
        <w:tc>
          <w:tcPr>
            <w:tcW w:w="360" w:type="pct"/>
            <w:hideMark/>
          </w:tcPr>
          <w:p w14:paraId="3C4134F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26, c. 2, d.lgs. n. 33/2013</w:t>
            </w:r>
          </w:p>
        </w:tc>
        <w:tc>
          <w:tcPr>
            <w:tcW w:w="548" w:type="pct"/>
            <w:vMerge w:val="restart"/>
            <w:hideMark/>
          </w:tcPr>
          <w:p w14:paraId="2C9ACD3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Atti di concessione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creando un collegamento con la pagina nella quale sono riportati i dati dei relativi provvedimenti finali)</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(NB: è fatto divieto di diffusione di dati da cui sia possibile ricavare informazioni relative allo stato di salute e alla situazione di disagio economico-sociale degli </w:t>
            </w:r>
            <w:r w:rsidRPr="00E55D3D">
              <w:rPr>
                <w:rFonts w:ascii="Times New Roman" w:eastAsia="Times New Roman" w:hAnsi="Times New Roman"/>
                <w:lang w:eastAsia="it-IT"/>
              </w:rPr>
              <w:lastRenderedPageBreak/>
              <w:t xml:space="preserve">interessati, come previsto dall'art. </w:t>
            </w:r>
            <w:r w:rsidRPr="00E55D3D">
              <w:rPr>
                <w:rFonts w:ascii="Times New Roman" w:eastAsia="Times New Roman" w:hAnsi="Times New Roman"/>
                <w:lang w:val="en-US" w:eastAsia="it-IT"/>
              </w:rPr>
              <w:t>26, c. 4,  del d.lgs. n. 33/2013)</w:t>
            </w:r>
          </w:p>
        </w:tc>
        <w:tc>
          <w:tcPr>
            <w:tcW w:w="780" w:type="pct"/>
            <w:hideMark/>
          </w:tcPr>
          <w:p w14:paraId="49BF81C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Atti di concessione di sovvenzioni, contributi, sussidi ed ausili finanziari alle imprese e  comunque di  vantaggi economici di qualunque genere a persone ed enti pubblici e privati di importo superiore a mille euro</w:t>
            </w:r>
          </w:p>
        </w:tc>
        <w:tc>
          <w:tcPr>
            <w:tcW w:w="417" w:type="pct"/>
            <w:hideMark/>
          </w:tcPr>
          <w:p w14:paraId="52E1D3F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3C8D27BC" w14:textId="03A3096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0E3A26F3" w14:textId="3A691E7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Pagamento</w:t>
            </w:r>
          </w:p>
        </w:tc>
        <w:tc>
          <w:tcPr>
            <w:tcW w:w="397" w:type="pct"/>
          </w:tcPr>
          <w:p w14:paraId="67F4EEF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A80B73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5429DA7" w14:textId="68AE5052"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C14110" w:rsidRPr="00E55D3D" w14:paraId="2326DC07" w14:textId="37A6D128" w:rsidTr="00EA44F2">
        <w:trPr>
          <w:trHeight w:val="280"/>
        </w:trPr>
        <w:tc>
          <w:tcPr>
            <w:tcW w:w="535" w:type="pct"/>
            <w:vMerge/>
            <w:hideMark/>
          </w:tcPr>
          <w:p w14:paraId="2009171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7C79B3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F9A0F8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34528EA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E366F2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 atto:</w:t>
            </w:r>
          </w:p>
        </w:tc>
        <w:tc>
          <w:tcPr>
            <w:tcW w:w="417" w:type="pct"/>
            <w:hideMark/>
          </w:tcPr>
          <w:p w14:paraId="6952517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160CA544" w14:textId="77777777" w:rsidR="00C14110" w:rsidRPr="00E55D3D" w:rsidRDefault="00C14110" w:rsidP="00EA44F2">
            <w:pPr>
              <w:spacing w:after="0"/>
              <w:jc w:val="center"/>
              <w:rPr>
                <w:rFonts w:ascii="Times New Roman" w:eastAsia="Times New Roman" w:hAnsi="Times New Roman"/>
                <w:lang w:val="en-US" w:eastAsia="it-IT"/>
              </w:rPr>
            </w:pPr>
          </w:p>
        </w:tc>
        <w:tc>
          <w:tcPr>
            <w:tcW w:w="389" w:type="pct"/>
          </w:tcPr>
          <w:p w14:paraId="7E2CE369" w14:textId="77777777" w:rsidR="00C14110" w:rsidRPr="00E55D3D" w:rsidRDefault="00C14110" w:rsidP="00EA44F2">
            <w:pPr>
              <w:spacing w:after="0"/>
              <w:jc w:val="center"/>
              <w:rPr>
                <w:rFonts w:ascii="Times New Roman" w:eastAsia="Times New Roman" w:hAnsi="Times New Roman"/>
                <w:lang w:val="en-US" w:eastAsia="it-IT"/>
              </w:rPr>
            </w:pPr>
          </w:p>
        </w:tc>
        <w:tc>
          <w:tcPr>
            <w:tcW w:w="397" w:type="pct"/>
          </w:tcPr>
          <w:p w14:paraId="1B1D3ED0" w14:textId="31B446ED" w:rsidR="00C14110" w:rsidRPr="00E55D3D" w:rsidRDefault="00C14110" w:rsidP="00EA44F2">
            <w:pPr>
              <w:spacing w:after="0"/>
              <w:jc w:val="center"/>
              <w:rPr>
                <w:rFonts w:ascii="Times New Roman" w:eastAsia="Times New Roman" w:hAnsi="Times New Roman"/>
                <w:lang w:eastAsia="it-IT"/>
              </w:rPr>
            </w:pPr>
          </w:p>
        </w:tc>
        <w:tc>
          <w:tcPr>
            <w:tcW w:w="363" w:type="pct"/>
          </w:tcPr>
          <w:p w14:paraId="4BFF7B37" w14:textId="291BFC8C" w:rsidR="00C14110" w:rsidRPr="00E55D3D" w:rsidRDefault="00C14110" w:rsidP="00EA44F2">
            <w:pPr>
              <w:spacing w:after="0"/>
              <w:jc w:val="center"/>
              <w:rPr>
                <w:rFonts w:ascii="Times New Roman" w:eastAsia="Times New Roman" w:hAnsi="Times New Roman"/>
                <w:lang w:eastAsia="it-IT"/>
              </w:rPr>
            </w:pPr>
          </w:p>
        </w:tc>
        <w:tc>
          <w:tcPr>
            <w:tcW w:w="320" w:type="pct"/>
          </w:tcPr>
          <w:p w14:paraId="15B2BBEF" w14:textId="77777777" w:rsidR="00C14110" w:rsidRPr="00E55D3D" w:rsidRDefault="00C14110" w:rsidP="00EA44F2">
            <w:pPr>
              <w:spacing w:after="0"/>
              <w:jc w:val="center"/>
              <w:rPr>
                <w:rFonts w:ascii="Times New Roman" w:eastAsia="Times New Roman" w:hAnsi="Times New Roman"/>
                <w:lang w:eastAsia="it-IT"/>
              </w:rPr>
            </w:pPr>
          </w:p>
        </w:tc>
      </w:tr>
      <w:tr w:rsidR="004C42BA" w:rsidRPr="00E55D3D" w14:paraId="1B5DAA7E" w14:textId="04E06F7C" w:rsidTr="00EA44F2">
        <w:trPr>
          <w:trHeight w:val="780"/>
        </w:trPr>
        <w:tc>
          <w:tcPr>
            <w:tcW w:w="535" w:type="pct"/>
            <w:vMerge/>
            <w:hideMark/>
          </w:tcPr>
          <w:p w14:paraId="24D3B35D"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6894C0D0"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DB5D716"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a), d.lgs. n. 33/2013</w:t>
            </w:r>
          </w:p>
        </w:tc>
        <w:tc>
          <w:tcPr>
            <w:tcW w:w="548" w:type="pct"/>
            <w:vMerge/>
            <w:hideMark/>
          </w:tcPr>
          <w:p w14:paraId="34093392"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00C33F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nome dell'impresa o dell'ente e i rispettivi dati fiscali o il nome di altro soggetto beneficiario</w:t>
            </w:r>
          </w:p>
        </w:tc>
        <w:tc>
          <w:tcPr>
            <w:tcW w:w="417" w:type="pct"/>
            <w:hideMark/>
          </w:tcPr>
          <w:p w14:paraId="4F317E7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38CD73DF" w14:textId="76B3DD91"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3CE30748" w14:textId="7FB371B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6C9B23C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B791B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121893E" w14:textId="6C11B12F"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7547C85A" w14:textId="6E9AD4E8" w:rsidTr="00EA44F2">
        <w:trPr>
          <w:trHeight w:val="780"/>
        </w:trPr>
        <w:tc>
          <w:tcPr>
            <w:tcW w:w="535" w:type="pct"/>
            <w:vMerge/>
            <w:hideMark/>
          </w:tcPr>
          <w:p w14:paraId="7362602A"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0101489"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3F0873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b), d.lgs. n. 33/2013</w:t>
            </w:r>
          </w:p>
        </w:tc>
        <w:tc>
          <w:tcPr>
            <w:tcW w:w="548" w:type="pct"/>
            <w:vMerge/>
            <w:hideMark/>
          </w:tcPr>
          <w:p w14:paraId="5D7F17D9"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FC2D0BF"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importo del vantaggio economico corrisposto</w:t>
            </w:r>
          </w:p>
        </w:tc>
        <w:tc>
          <w:tcPr>
            <w:tcW w:w="417" w:type="pct"/>
            <w:hideMark/>
          </w:tcPr>
          <w:p w14:paraId="1FCF255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68D7B765" w14:textId="024138C5"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36A37A27" w14:textId="4DE515ED"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3892098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58548D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4E6A9C3" w14:textId="596A183F"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6014B5B4" w14:textId="600B83D1" w:rsidTr="00EA44F2">
        <w:trPr>
          <w:trHeight w:val="780"/>
        </w:trPr>
        <w:tc>
          <w:tcPr>
            <w:tcW w:w="535" w:type="pct"/>
            <w:vMerge/>
            <w:hideMark/>
          </w:tcPr>
          <w:p w14:paraId="5DDE0EA4"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AE4A3CA"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06C39A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27, c. 1, lett. c), d.lgs. </w:t>
            </w:r>
            <w:r w:rsidRPr="00E55D3D">
              <w:rPr>
                <w:rFonts w:ascii="Times New Roman" w:eastAsia="Times New Roman" w:hAnsi="Times New Roman"/>
                <w:lang w:val="en-US" w:eastAsia="it-IT"/>
              </w:rPr>
              <w:lastRenderedPageBreak/>
              <w:t>n. 33/2013</w:t>
            </w:r>
          </w:p>
        </w:tc>
        <w:tc>
          <w:tcPr>
            <w:tcW w:w="548" w:type="pct"/>
            <w:vMerge/>
            <w:hideMark/>
          </w:tcPr>
          <w:p w14:paraId="72ED6BA6"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1947BC4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norma o titolo a base dell'attribuzione</w:t>
            </w:r>
          </w:p>
        </w:tc>
        <w:tc>
          <w:tcPr>
            <w:tcW w:w="417" w:type="pct"/>
            <w:hideMark/>
          </w:tcPr>
          <w:p w14:paraId="700F157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26, c. </w:t>
            </w:r>
            <w:r w:rsidRPr="00E55D3D">
              <w:rPr>
                <w:rFonts w:ascii="Times New Roman" w:eastAsia="Times New Roman" w:hAnsi="Times New Roman"/>
                <w:lang w:val="en-US" w:eastAsia="it-IT"/>
              </w:rPr>
              <w:lastRenderedPageBreak/>
              <w:t>3, d.lgs. n. 33/2013)</w:t>
            </w:r>
          </w:p>
        </w:tc>
        <w:tc>
          <w:tcPr>
            <w:tcW w:w="397" w:type="pct"/>
          </w:tcPr>
          <w:p w14:paraId="0DB71AA6" w14:textId="778BED6D"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Dirigente Funzione Autorizza</w:t>
            </w:r>
            <w:r w:rsidRPr="00E55D3D">
              <w:rPr>
                <w:rFonts w:ascii="Times New Roman" w:eastAsia="Times New Roman" w:hAnsi="Times New Roman"/>
                <w:lang w:val="en-US" w:eastAsia="it-IT"/>
              </w:rPr>
              <w:lastRenderedPageBreak/>
              <w:t>zione Pagamenti</w:t>
            </w:r>
          </w:p>
        </w:tc>
        <w:tc>
          <w:tcPr>
            <w:tcW w:w="389" w:type="pct"/>
          </w:tcPr>
          <w:p w14:paraId="44861092" w14:textId="4626C749"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Dirigente Funzione Autorizza</w:t>
            </w:r>
            <w:r w:rsidRPr="00E55D3D">
              <w:rPr>
                <w:rFonts w:ascii="Times New Roman" w:eastAsia="Times New Roman" w:hAnsi="Times New Roman"/>
                <w:lang w:val="en-US" w:eastAsia="it-IT"/>
              </w:rPr>
              <w:lastRenderedPageBreak/>
              <w:t>zione Pagamenti</w:t>
            </w:r>
          </w:p>
        </w:tc>
        <w:tc>
          <w:tcPr>
            <w:tcW w:w="397" w:type="pct"/>
          </w:tcPr>
          <w:p w14:paraId="663688B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Responsabile Ufficio Monitorag</w:t>
            </w:r>
            <w:r w:rsidRPr="00E55D3D">
              <w:rPr>
                <w:rFonts w:ascii="Times New Roman" w:eastAsia="Times New Roman" w:hAnsi="Times New Roman"/>
                <w:lang w:eastAsia="it-IT"/>
              </w:rPr>
              <w:lastRenderedPageBreak/>
              <w:t>gio e Comunicazione</w:t>
            </w:r>
          </w:p>
        </w:tc>
        <w:tc>
          <w:tcPr>
            <w:tcW w:w="363" w:type="pct"/>
          </w:tcPr>
          <w:p w14:paraId="55274F2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34CCCAEF" w14:textId="13B37F4A"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545A7B40" w14:textId="2F91FCC8" w:rsidTr="00EA44F2">
        <w:trPr>
          <w:trHeight w:val="780"/>
        </w:trPr>
        <w:tc>
          <w:tcPr>
            <w:tcW w:w="535" w:type="pct"/>
            <w:vMerge/>
            <w:hideMark/>
          </w:tcPr>
          <w:p w14:paraId="158BA41E"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923D1B1"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5E302F04"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d), d.lgs. n. 33/2013</w:t>
            </w:r>
          </w:p>
        </w:tc>
        <w:tc>
          <w:tcPr>
            <w:tcW w:w="548" w:type="pct"/>
            <w:vMerge/>
            <w:hideMark/>
          </w:tcPr>
          <w:p w14:paraId="7988A3BC"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09FE6A1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ufficio e funzionario o dirigente responsabile del relativo procedimento amministrativo</w:t>
            </w:r>
          </w:p>
        </w:tc>
        <w:tc>
          <w:tcPr>
            <w:tcW w:w="417" w:type="pct"/>
            <w:hideMark/>
          </w:tcPr>
          <w:p w14:paraId="0038EBD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22BD72A0" w14:textId="7E9805A4"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58E328D6" w14:textId="0E07C03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1DA2714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BDFD0C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E9B42DA" w14:textId="52A71D2B"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2F4719D6" w14:textId="75604F87" w:rsidTr="00EA44F2">
        <w:trPr>
          <w:trHeight w:val="780"/>
        </w:trPr>
        <w:tc>
          <w:tcPr>
            <w:tcW w:w="535" w:type="pct"/>
            <w:vMerge/>
            <w:hideMark/>
          </w:tcPr>
          <w:p w14:paraId="2E372F60"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162149A6"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16131BA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e), d.lgs. n. 33/2013</w:t>
            </w:r>
          </w:p>
        </w:tc>
        <w:tc>
          <w:tcPr>
            <w:tcW w:w="548" w:type="pct"/>
            <w:vMerge/>
            <w:hideMark/>
          </w:tcPr>
          <w:p w14:paraId="7617BD69"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07CA61C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modalità seguita per l'individuazione del beneficiario</w:t>
            </w:r>
          </w:p>
        </w:tc>
        <w:tc>
          <w:tcPr>
            <w:tcW w:w="417" w:type="pct"/>
            <w:hideMark/>
          </w:tcPr>
          <w:p w14:paraId="7A14DF4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0DC6D9E0" w14:textId="2020125A"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20A11EA6" w14:textId="67AC8F45"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6021899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1A8440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AD7DFF0" w14:textId="4D3673A3"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9A7C02" w:rsidRPr="00E55D3D" w14:paraId="645AA87B" w14:textId="16B6B143" w:rsidTr="00EA44F2">
        <w:trPr>
          <w:trHeight w:val="780"/>
        </w:trPr>
        <w:tc>
          <w:tcPr>
            <w:tcW w:w="535" w:type="pct"/>
            <w:vMerge/>
            <w:hideMark/>
          </w:tcPr>
          <w:p w14:paraId="55B6F74A"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6739C156"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2DBAF488"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f), d.lgs. n. 33/2013</w:t>
            </w:r>
          </w:p>
        </w:tc>
        <w:tc>
          <w:tcPr>
            <w:tcW w:w="548" w:type="pct"/>
            <w:vMerge/>
            <w:hideMark/>
          </w:tcPr>
          <w:p w14:paraId="7843DBA5"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5E4E4BC4"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6) </w:t>
            </w:r>
            <w:r w:rsidRPr="00E55D3D">
              <w:rPr>
                <w:rFonts w:ascii="Times New Roman" w:eastAsia="Times New Roman" w:hAnsi="Times New Roman"/>
                <w:i/>
                <w:iCs/>
                <w:lang w:val="en-US" w:eastAsia="it-IT"/>
              </w:rPr>
              <w:t>link</w:t>
            </w:r>
            <w:r w:rsidRPr="00E55D3D">
              <w:rPr>
                <w:rFonts w:ascii="Times New Roman" w:eastAsia="Times New Roman" w:hAnsi="Times New Roman"/>
                <w:lang w:val="en-US" w:eastAsia="it-IT"/>
              </w:rPr>
              <w:t xml:space="preserve"> al progetto selezionato</w:t>
            </w:r>
          </w:p>
        </w:tc>
        <w:tc>
          <w:tcPr>
            <w:tcW w:w="417" w:type="pct"/>
            <w:hideMark/>
          </w:tcPr>
          <w:p w14:paraId="7CBD7DB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0C8D85D8" w14:textId="140DFCF9"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2C545C5A" w14:textId="01CB735C"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3B67BAF8" w14:textId="49BE388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57C8082" w14:textId="129FB125"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7F5461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il PSR: Arcea riceve domande di pagamento riferite a domande di aiuto di competenza della Region</w:t>
            </w:r>
            <w:r w:rsidRPr="00E55D3D">
              <w:rPr>
                <w:rFonts w:ascii="Times New Roman" w:eastAsia="Times New Roman" w:hAnsi="Times New Roman"/>
                <w:lang w:eastAsia="it-IT"/>
              </w:rPr>
              <w:lastRenderedPageBreak/>
              <w:t>e Calabria</w:t>
            </w:r>
          </w:p>
          <w:p w14:paraId="79BB1E38" w14:textId="7E691A49"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la DU: non sono richiesti progetti</w:t>
            </w:r>
          </w:p>
        </w:tc>
      </w:tr>
      <w:tr w:rsidR="009A7C02" w:rsidRPr="00E55D3D" w14:paraId="6A27DE4B" w14:textId="1A83441B" w:rsidTr="00EA44F2">
        <w:trPr>
          <w:trHeight w:val="780"/>
        </w:trPr>
        <w:tc>
          <w:tcPr>
            <w:tcW w:w="535" w:type="pct"/>
            <w:vMerge/>
            <w:hideMark/>
          </w:tcPr>
          <w:p w14:paraId="04FE6BCD" w14:textId="77777777" w:rsidR="009A7C02" w:rsidRPr="003F2660" w:rsidRDefault="009A7C02" w:rsidP="009A7C02">
            <w:pPr>
              <w:spacing w:after="0"/>
              <w:rPr>
                <w:rFonts w:ascii="Times New Roman" w:eastAsia="Times New Roman" w:hAnsi="Times New Roman"/>
                <w:b/>
                <w:bCs/>
                <w:lang w:eastAsia="it-IT"/>
              </w:rPr>
            </w:pPr>
          </w:p>
        </w:tc>
        <w:tc>
          <w:tcPr>
            <w:tcW w:w="495" w:type="pct"/>
            <w:vMerge/>
            <w:hideMark/>
          </w:tcPr>
          <w:p w14:paraId="2F7A4747" w14:textId="77777777" w:rsidR="009A7C02" w:rsidRPr="003F2660" w:rsidRDefault="009A7C02" w:rsidP="009A7C02">
            <w:pPr>
              <w:spacing w:after="0"/>
              <w:rPr>
                <w:rFonts w:ascii="Times New Roman" w:eastAsia="Times New Roman" w:hAnsi="Times New Roman"/>
                <w:lang w:eastAsia="it-IT"/>
              </w:rPr>
            </w:pPr>
          </w:p>
        </w:tc>
        <w:tc>
          <w:tcPr>
            <w:tcW w:w="360" w:type="pct"/>
            <w:hideMark/>
          </w:tcPr>
          <w:p w14:paraId="010D444A"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f), d.lgs. n. 33/2013</w:t>
            </w:r>
          </w:p>
        </w:tc>
        <w:tc>
          <w:tcPr>
            <w:tcW w:w="548" w:type="pct"/>
            <w:vMerge/>
            <w:hideMark/>
          </w:tcPr>
          <w:p w14:paraId="75018805"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56CC3069"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7) link al curriculum vitae del soggetto incaricato</w:t>
            </w:r>
          </w:p>
        </w:tc>
        <w:tc>
          <w:tcPr>
            <w:tcW w:w="417" w:type="pct"/>
            <w:hideMark/>
          </w:tcPr>
          <w:p w14:paraId="726A169D"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6AF28982" w14:textId="00A4EEEC"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75921F75" w14:textId="7700A05F"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01CDC69D" w14:textId="431A1B18"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49394B" w14:textId="7BD1D87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DDBAA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il PSR: Arcea riceve domande di pagamento riferite a domande di aiuto di competenza della Regione Calabria</w:t>
            </w:r>
          </w:p>
          <w:p w14:paraId="38D879BB" w14:textId="594E8730"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Per la DU: non </w:t>
            </w:r>
            <w:r w:rsidRPr="00E55D3D">
              <w:rPr>
                <w:rFonts w:ascii="Times New Roman" w:eastAsia="Times New Roman" w:hAnsi="Times New Roman"/>
                <w:lang w:eastAsia="it-IT"/>
              </w:rPr>
              <w:lastRenderedPageBreak/>
              <w:t>sono richiesti progetti</w:t>
            </w:r>
          </w:p>
        </w:tc>
      </w:tr>
      <w:tr w:rsidR="004C42BA" w:rsidRPr="00E55D3D" w14:paraId="38EF9B5C" w14:textId="63C2BE11" w:rsidTr="00EA44F2">
        <w:trPr>
          <w:trHeight w:val="780"/>
        </w:trPr>
        <w:tc>
          <w:tcPr>
            <w:tcW w:w="535" w:type="pct"/>
            <w:vMerge/>
            <w:hideMark/>
          </w:tcPr>
          <w:p w14:paraId="1687D13E" w14:textId="77777777" w:rsidR="004C42BA" w:rsidRPr="003F2660" w:rsidRDefault="004C42BA" w:rsidP="00EA44F2">
            <w:pPr>
              <w:spacing w:after="0"/>
              <w:rPr>
                <w:rFonts w:ascii="Times New Roman" w:eastAsia="Times New Roman" w:hAnsi="Times New Roman"/>
                <w:b/>
                <w:bCs/>
                <w:lang w:eastAsia="it-IT"/>
              </w:rPr>
            </w:pPr>
          </w:p>
        </w:tc>
        <w:tc>
          <w:tcPr>
            <w:tcW w:w="495" w:type="pct"/>
            <w:vMerge/>
            <w:hideMark/>
          </w:tcPr>
          <w:p w14:paraId="737303DF" w14:textId="77777777" w:rsidR="004C42BA" w:rsidRPr="003F2660" w:rsidRDefault="004C42BA" w:rsidP="00EA44F2">
            <w:pPr>
              <w:spacing w:after="0"/>
              <w:rPr>
                <w:rFonts w:ascii="Times New Roman" w:eastAsia="Times New Roman" w:hAnsi="Times New Roman"/>
                <w:lang w:eastAsia="it-IT"/>
              </w:rPr>
            </w:pPr>
          </w:p>
        </w:tc>
        <w:tc>
          <w:tcPr>
            <w:tcW w:w="360" w:type="pct"/>
            <w:hideMark/>
          </w:tcPr>
          <w:p w14:paraId="1E6885B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2, d.lgs. n. 33/2013</w:t>
            </w:r>
          </w:p>
        </w:tc>
        <w:tc>
          <w:tcPr>
            <w:tcW w:w="548" w:type="pct"/>
            <w:vMerge/>
            <w:hideMark/>
          </w:tcPr>
          <w:p w14:paraId="2ADF63BA"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570195A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417" w:type="pct"/>
            <w:hideMark/>
          </w:tcPr>
          <w:p w14:paraId="72D74BF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27, c. 2, d.lgs. n. 33/2013)</w:t>
            </w:r>
          </w:p>
        </w:tc>
        <w:tc>
          <w:tcPr>
            <w:tcW w:w="397" w:type="pct"/>
          </w:tcPr>
          <w:p w14:paraId="488AE959" w14:textId="5D7C947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1426DD44" w14:textId="737DBC0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1AAE4036" w14:textId="6D96C4B9" w:rsidR="004C42BA" w:rsidRPr="00E55D3D" w:rsidRDefault="004C42BA" w:rsidP="00EA44F2">
            <w:pPr>
              <w:rPr>
                <w:rFonts w:ascii="Times New Roman" w:eastAsia="Times New Roman" w:hAnsi="Times New Roman"/>
              </w:rPr>
            </w:pPr>
            <w:r w:rsidRPr="00E55D3D">
              <w:rPr>
                <w:rFonts w:ascii="Times New Roman" w:eastAsia="Times New Roman" w:hAnsi="Times New Roman"/>
                <w:lang w:eastAsia="it-IT"/>
              </w:rPr>
              <w:t>Responsabile Ufficio Monitoraggio e Comunicazione</w:t>
            </w:r>
          </w:p>
        </w:tc>
        <w:tc>
          <w:tcPr>
            <w:tcW w:w="363" w:type="pct"/>
          </w:tcPr>
          <w:p w14:paraId="413C149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10288CA" w14:textId="7E349205"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5AE1306E" w14:textId="19467577" w:rsidTr="00EA44F2">
        <w:trPr>
          <w:trHeight w:val="1785"/>
        </w:trPr>
        <w:tc>
          <w:tcPr>
            <w:tcW w:w="535" w:type="pct"/>
            <w:vMerge w:val="restart"/>
            <w:hideMark/>
          </w:tcPr>
          <w:p w14:paraId="5B27E778"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Bilanci</w:t>
            </w:r>
          </w:p>
        </w:tc>
        <w:tc>
          <w:tcPr>
            <w:tcW w:w="495" w:type="pct"/>
            <w:vMerge w:val="restart"/>
            <w:hideMark/>
          </w:tcPr>
          <w:p w14:paraId="24E7D8A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preventivo e consuntivo</w:t>
            </w:r>
          </w:p>
        </w:tc>
        <w:tc>
          <w:tcPr>
            <w:tcW w:w="360" w:type="pct"/>
            <w:hideMark/>
          </w:tcPr>
          <w:p w14:paraId="6D6EAA3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 d.lgs. n. 33/2013</w:t>
            </w:r>
            <w:r w:rsidRPr="00E55D3D">
              <w:rPr>
                <w:rFonts w:ascii="Times New Roman" w:eastAsia="Times New Roman" w:hAnsi="Times New Roman"/>
                <w:lang w:val="en-US" w:eastAsia="it-IT"/>
              </w:rPr>
              <w:br/>
              <w:t>Art. 5, c. 1, d.p.c.m. 26 aprile 2011</w:t>
            </w:r>
          </w:p>
        </w:tc>
        <w:tc>
          <w:tcPr>
            <w:tcW w:w="548" w:type="pct"/>
            <w:vMerge w:val="restart"/>
            <w:hideMark/>
          </w:tcPr>
          <w:p w14:paraId="498531B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preventivo</w:t>
            </w:r>
          </w:p>
        </w:tc>
        <w:tc>
          <w:tcPr>
            <w:tcW w:w="780" w:type="pct"/>
            <w:hideMark/>
          </w:tcPr>
          <w:p w14:paraId="15D0E744"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Documenti e allegati del bilancio preventivo, nonché dati relativi al  bilancio di previsione di ciascun anno in forma sintetica, aggregata e semplificata, anche con il ricorso a rappresentazioni grafiche         </w:t>
            </w:r>
          </w:p>
        </w:tc>
        <w:tc>
          <w:tcPr>
            <w:tcW w:w="417" w:type="pct"/>
            <w:hideMark/>
          </w:tcPr>
          <w:p w14:paraId="0A44CE8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CB30A8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4BA874FA" w14:textId="66BE5C04"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89C65A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F562E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F152608"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E5C7A42" w14:textId="2960C58B" w:rsidTr="00EA44F2">
        <w:trPr>
          <w:trHeight w:val="1620"/>
        </w:trPr>
        <w:tc>
          <w:tcPr>
            <w:tcW w:w="535" w:type="pct"/>
            <w:vMerge/>
            <w:hideMark/>
          </w:tcPr>
          <w:p w14:paraId="0C0BE25A"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3EF749DF"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FD9CC2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1-bis, d.lgs. n. 33/2013 e d.p.c.m. 29 aprile 2016</w:t>
            </w:r>
          </w:p>
        </w:tc>
        <w:tc>
          <w:tcPr>
            <w:tcW w:w="548" w:type="pct"/>
            <w:vMerge/>
            <w:hideMark/>
          </w:tcPr>
          <w:p w14:paraId="517A9DDB"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806CDA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alle  entrate  e  alla  spesa  dei bilanci preventivi in formato tabellare aperto in modo da consentire l'esportazione,  il   trattamento   e   il   riutilizzo.</w:t>
            </w:r>
          </w:p>
        </w:tc>
        <w:tc>
          <w:tcPr>
            <w:tcW w:w="417" w:type="pct"/>
            <w:hideMark/>
          </w:tcPr>
          <w:p w14:paraId="680C332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712E41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6AC605EC" w14:textId="2FDCFFE3"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9DE235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9FDF2E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08727A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0E0C247" w14:textId="5C0940C8" w:rsidTr="00EA44F2">
        <w:trPr>
          <w:trHeight w:val="1300"/>
        </w:trPr>
        <w:tc>
          <w:tcPr>
            <w:tcW w:w="535" w:type="pct"/>
            <w:vMerge/>
            <w:hideMark/>
          </w:tcPr>
          <w:p w14:paraId="4CCB16DC"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638CA71"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6BBB26B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 d.lgs. n. 33/2013</w:t>
            </w:r>
            <w:r w:rsidRPr="00E55D3D">
              <w:rPr>
                <w:rFonts w:ascii="Times New Roman" w:eastAsia="Times New Roman" w:hAnsi="Times New Roman"/>
                <w:lang w:val="en-US" w:eastAsia="it-IT"/>
              </w:rPr>
              <w:br/>
              <w:t>Art. 5, c. 1, d.p.c.m. 26 aprile 2011</w:t>
            </w:r>
          </w:p>
        </w:tc>
        <w:tc>
          <w:tcPr>
            <w:tcW w:w="548" w:type="pct"/>
            <w:vMerge w:val="restart"/>
            <w:hideMark/>
          </w:tcPr>
          <w:p w14:paraId="05C845B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consuntivo</w:t>
            </w:r>
          </w:p>
        </w:tc>
        <w:tc>
          <w:tcPr>
            <w:tcW w:w="780" w:type="pct"/>
            <w:hideMark/>
          </w:tcPr>
          <w:p w14:paraId="6F28642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Documenti e allegati del bilancio consuntivo, nonché dati relativi al bilancio consuntivo di ciascun anno in forma sintetica, aggregata e semplificata, anche con il ricorso a rappresentazioni grafiche</w:t>
            </w:r>
          </w:p>
        </w:tc>
        <w:tc>
          <w:tcPr>
            <w:tcW w:w="417" w:type="pct"/>
            <w:hideMark/>
          </w:tcPr>
          <w:p w14:paraId="7B97667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A41C61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4859D78B" w14:textId="4C5179A9"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9AED25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C7AA6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A070FF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3EADD06" w14:textId="2BFBB3AC" w:rsidTr="00EA44F2">
        <w:trPr>
          <w:trHeight w:val="1040"/>
        </w:trPr>
        <w:tc>
          <w:tcPr>
            <w:tcW w:w="535" w:type="pct"/>
            <w:vMerge/>
            <w:hideMark/>
          </w:tcPr>
          <w:p w14:paraId="0989F29E"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0C2D5332"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41DD56B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1-bis, d.lgs. n. 33/2013 e d.p.c.m. 29 aprile 2016</w:t>
            </w:r>
          </w:p>
        </w:tc>
        <w:tc>
          <w:tcPr>
            <w:tcW w:w="548" w:type="pct"/>
            <w:vMerge/>
            <w:hideMark/>
          </w:tcPr>
          <w:p w14:paraId="6353A09C"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1A45787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alle  entrate  e  alla  spesa  dei bilanci consuntivi in formato tabellare aperto in modo da consentire l'esportazione,  il   trattamento   e   il   riutilizzo.</w:t>
            </w:r>
          </w:p>
        </w:tc>
        <w:tc>
          <w:tcPr>
            <w:tcW w:w="417" w:type="pct"/>
            <w:hideMark/>
          </w:tcPr>
          <w:p w14:paraId="762BF18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EDDC8F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6D74A956" w14:textId="6CB52C32"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F914C1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421E8B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2289184"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9CA4844" w14:textId="19637276" w:rsidTr="00EA44F2">
        <w:trPr>
          <w:trHeight w:val="2175"/>
        </w:trPr>
        <w:tc>
          <w:tcPr>
            <w:tcW w:w="535" w:type="pct"/>
            <w:vMerge/>
            <w:hideMark/>
          </w:tcPr>
          <w:p w14:paraId="742E0FE9"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26254A9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degli indicatori e dei risultati attesi di bilancio</w:t>
            </w:r>
          </w:p>
        </w:tc>
        <w:tc>
          <w:tcPr>
            <w:tcW w:w="360" w:type="pct"/>
            <w:hideMark/>
          </w:tcPr>
          <w:p w14:paraId="7FAB60E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29, c. 2, d.lgs. n. 33/2013 - Art. 19 e 22 del dlgs n. 91/2011 - Art. 18-bis del dlgs n.118/2011 </w:t>
            </w:r>
          </w:p>
        </w:tc>
        <w:tc>
          <w:tcPr>
            <w:tcW w:w="548" w:type="pct"/>
            <w:hideMark/>
          </w:tcPr>
          <w:p w14:paraId="6CB0E31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Piano degli indicatori e dei risultati attesi di bilancio</w:t>
            </w:r>
          </w:p>
        </w:tc>
        <w:tc>
          <w:tcPr>
            <w:tcW w:w="780" w:type="pct"/>
            <w:hideMark/>
          </w:tcPr>
          <w:p w14:paraId="5904E8A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417" w:type="pct"/>
            <w:hideMark/>
          </w:tcPr>
          <w:p w14:paraId="2C5E664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856A5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654D2AD9" w14:textId="7D6D7844"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C71BD3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274E6E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72AD5F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EEF5B04" w14:textId="615E0D16" w:rsidTr="00EA44F2">
        <w:trPr>
          <w:trHeight w:val="520"/>
        </w:trPr>
        <w:tc>
          <w:tcPr>
            <w:tcW w:w="535" w:type="pct"/>
            <w:vMerge w:val="restart"/>
            <w:hideMark/>
          </w:tcPr>
          <w:p w14:paraId="50431C36" w14:textId="77777777" w:rsidR="004C42BA" w:rsidRPr="00E55D3D" w:rsidRDefault="004C42BA"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Beni immobili e gestione patrimonio</w:t>
            </w:r>
          </w:p>
        </w:tc>
        <w:tc>
          <w:tcPr>
            <w:tcW w:w="495" w:type="pct"/>
            <w:hideMark/>
          </w:tcPr>
          <w:p w14:paraId="399E36B5"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Patrimonio immobiliare</w:t>
            </w:r>
          </w:p>
        </w:tc>
        <w:tc>
          <w:tcPr>
            <w:tcW w:w="360" w:type="pct"/>
            <w:hideMark/>
          </w:tcPr>
          <w:p w14:paraId="05A5979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30, d.lgs. n. 33/2013</w:t>
            </w:r>
          </w:p>
        </w:tc>
        <w:tc>
          <w:tcPr>
            <w:tcW w:w="548" w:type="pct"/>
            <w:hideMark/>
          </w:tcPr>
          <w:p w14:paraId="3CB573E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Patrimonio immobiliare</w:t>
            </w:r>
          </w:p>
        </w:tc>
        <w:tc>
          <w:tcPr>
            <w:tcW w:w="780" w:type="pct"/>
            <w:hideMark/>
          </w:tcPr>
          <w:p w14:paraId="182BCB3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identificative degli immobili posseduti e detenuti</w:t>
            </w:r>
          </w:p>
        </w:tc>
        <w:tc>
          <w:tcPr>
            <w:tcW w:w="417" w:type="pct"/>
            <w:hideMark/>
          </w:tcPr>
          <w:p w14:paraId="631FF19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B8339CA" w14:textId="77777777" w:rsidR="004C42BA" w:rsidRPr="00E55D3D" w:rsidRDefault="004C42BA" w:rsidP="00EA44F2">
            <w:pPr>
              <w:spacing w:after="0"/>
              <w:jc w:val="center"/>
              <w:rPr>
                <w:rFonts w:ascii="Times New Roman" w:eastAsia="Times New Roman" w:hAnsi="Times New Roman"/>
                <w:lang w:val="en-US" w:eastAsia="it-IT"/>
              </w:rPr>
            </w:pPr>
            <w:bookmarkStart w:id="72" w:name="OLE_LINK21"/>
            <w:bookmarkStart w:id="73" w:name="OLE_LINK22"/>
            <w:r w:rsidRPr="00E55D3D">
              <w:rPr>
                <w:rFonts w:ascii="Times New Roman" w:eastAsia="Times New Roman" w:hAnsi="Times New Roman"/>
                <w:lang w:val="en-US" w:eastAsia="it-IT"/>
              </w:rPr>
              <w:t>n.a.</w:t>
            </w:r>
            <w:bookmarkEnd w:id="72"/>
            <w:bookmarkEnd w:id="73"/>
          </w:p>
        </w:tc>
        <w:tc>
          <w:tcPr>
            <w:tcW w:w="389" w:type="pct"/>
          </w:tcPr>
          <w:p w14:paraId="544CECB9" w14:textId="6D387DC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6225617" w14:textId="299DE4D9"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E4D84E1" w14:textId="10496904"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028E7F8" w14:textId="77777777" w:rsidR="004C42BA" w:rsidRPr="00E55D3D" w:rsidRDefault="004C42BA" w:rsidP="00EA44F2">
            <w:pPr>
              <w:spacing w:after="0"/>
              <w:jc w:val="center"/>
              <w:rPr>
                <w:rFonts w:ascii="Times New Roman" w:eastAsia="Times New Roman" w:hAnsi="Times New Roman"/>
                <w:lang w:val="en-US" w:eastAsia="it-IT"/>
              </w:rPr>
            </w:pPr>
          </w:p>
        </w:tc>
      </w:tr>
      <w:tr w:rsidR="004C42BA" w:rsidRPr="00E55D3D" w14:paraId="03FD3147" w14:textId="6C581345" w:rsidTr="00EA44F2">
        <w:trPr>
          <w:trHeight w:val="520"/>
        </w:trPr>
        <w:tc>
          <w:tcPr>
            <w:tcW w:w="535" w:type="pct"/>
            <w:vMerge/>
            <w:hideMark/>
          </w:tcPr>
          <w:p w14:paraId="4F8399E5"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06B3C02F"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Canoni di locazione o affitto</w:t>
            </w:r>
          </w:p>
        </w:tc>
        <w:tc>
          <w:tcPr>
            <w:tcW w:w="360" w:type="pct"/>
            <w:hideMark/>
          </w:tcPr>
          <w:p w14:paraId="38E0845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30, d.lgs. n. 33/2013</w:t>
            </w:r>
          </w:p>
        </w:tc>
        <w:tc>
          <w:tcPr>
            <w:tcW w:w="548" w:type="pct"/>
            <w:hideMark/>
          </w:tcPr>
          <w:p w14:paraId="18410EF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Canoni di locazione o affitto</w:t>
            </w:r>
          </w:p>
        </w:tc>
        <w:tc>
          <w:tcPr>
            <w:tcW w:w="780" w:type="pct"/>
            <w:hideMark/>
          </w:tcPr>
          <w:p w14:paraId="12E6DC2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Canoni di locazione o di affitto versati o percepiti</w:t>
            </w:r>
          </w:p>
        </w:tc>
        <w:tc>
          <w:tcPr>
            <w:tcW w:w="417" w:type="pct"/>
            <w:hideMark/>
          </w:tcPr>
          <w:p w14:paraId="3D98FBF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 xml:space="preserve">(ex art. 8, d.lgs. n. </w:t>
            </w:r>
            <w:r w:rsidRPr="00E55D3D">
              <w:rPr>
                <w:rFonts w:ascii="Times New Roman" w:eastAsia="Times New Roman" w:hAnsi="Times New Roman"/>
                <w:lang w:eastAsia="it-IT"/>
              </w:rPr>
              <w:lastRenderedPageBreak/>
              <w:t>33/2013)</w:t>
            </w:r>
          </w:p>
        </w:tc>
        <w:tc>
          <w:tcPr>
            <w:tcW w:w="397" w:type="pct"/>
          </w:tcPr>
          <w:p w14:paraId="3107223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79B8C955" w14:textId="381A6D2A"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110BFE9" w14:textId="278B3B7C"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A9F1534" w14:textId="78E88080"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9E839C7" w14:textId="77777777" w:rsidR="004C42BA" w:rsidRPr="00E55D3D" w:rsidRDefault="004C42BA" w:rsidP="00EA44F2">
            <w:pPr>
              <w:spacing w:after="0"/>
              <w:jc w:val="center"/>
              <w:rPr>
                <w:rFonts w:ascii="Times New Roman" w:eastAsia="Times New Roman" w:hAnsi="Times New Roman"/>
                <w:lang w:val="en-US" w:eastAsia="it-IT"/>
              </w:rPr>
            </w:pPr>
          </w:p>
        </w:tc>
      </w:tr>
      <w:tr w:rsidR="004C42BA" w:rsidRPr="00E55D3D" w14:paraId="45C8DD31" w14:textId="2CFD3693" w:rsidTr="00EA44F2">
        <w:trPr>
          <w:trHeight w:val="1830"/>
        </w:trPr>
        <w:tc>
          <w:tcPr>
            <w:tcW w:w="535" w:type="pct"/>
            <w:vMerge w:val="restart"/>
            <w:hideMark/>
          </w:tcPr>
          <w:p w14:paraId="23582BEA"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Controlli e rilievi sull'amministrazione</w:t>
            </w:r>
          </w:p>
        </w:tc>
        <w:tc>
          <w:tcPr>
            <w:tcW w:w="495" w:type="pct"/>
            <w:vMerge w:val="restart"/>
            <w:hideMark/>
          </w:tcPr>
          <w:p w14:paraId="08996F8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Organismi indipendenti di valutazione, nuclei di valutazione o altri organismi con funzioni analoghe</w:t>
            </w:r>
          </w:p>
        </w:tc>
        <w:tc>
          <w:tcPr>
            <w:tcW w:w="360" w:type="pct"/>
            <w:vMerge w:val="restart"/>
            <w:hideMark/>
          </w:tcPr>
          <w:p w14:paraId="015928E7"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31, d.lgs. n. 33/2013</w:t>
            </w:r>
          </w:p>
        </w:tc>
        <w:tc>
          <w:tcPr>
            <w:tcW w:w="548" w:type="pct"/>
            <w:vMerge w:val="restart"/>
            <w:hideMark/>
          </w:tcPr>
          <w:p w14:paraId="5482CDA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Atti degli Organismi indipendenti di valutazione, nuclei di valutazione o altri organismi con funzioni analoghe </w:t>
            </w:r>
          </w:p>
        </w:tc>
        <w:tc>
          <w:tcPr>
            <w:tcW w:w="780" w:type="pct"/>
            <w:hideMark/>
          </w:tcPr>
          <w:p w14:paraId="39177DA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Attestazione dell'OIV o di altra struttura analoga nell'assolvimento degli obblighi di pubblicazione</w:t>
            </w:r>
          </w:p>
        </w:tc>
        <w:tc>
          <w:tcPr>
            <w:tcW w:w="417" w:type="pct"/>
            <w:hideMark/>
          </w:tcPr>
          <w:p w14:paraId="553CE8C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Annuale e in relazione a delibere A.N.AC.</w:t>
            </w:r>
          </w:p>
        </w:tc>
        <w:tc>
          <w:tcPr>
            <w:tcW w:w="397" w:type="pct"/>
          </w:tcPr>
          <w:p w14:paraId="1CBBFEF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7330A17E" w14:textId="0A96A351" w:rsidR="004C42BA" w:rsidRPr="00E55D3D" w:rsidRDefault="004C42BA" w:rsidP="00EA44F2">
            <w:pPr>
              <w:spacing w:after="0"/>
              <w:jc w:val="center"/>
              <w:rPr>
                <w:rFonts w:ascii="Times New Roman" w:eastAsia="Times New Roman" w:hAnsi="Times New Roman"/>
                <w:lang w:eastAsia="it-IT"/>
              </w:rPr>
            </w:pPr>
            <w:bookmarkStart w:id="74" w:name="OLE_LINK23"/>
            <w:bookmarkStart w:id="75" w:name="OLE_LINK24"/>
            <w:r w:rsidRPr="00E55D3D">
              <w:rPr>
                <w:rFonts w:ascii="Times New Roman" w:eastAsia="Times New Roman" w:hAnsi="Times New Roman"/>
                <w:lang w:eastAsia="it-IT"/>
              </w:rPr>
              <w:t>Direttore</w:t>
            </w:r>
            <w:bookmarkEnd w:id="74"/>
            <w:bookmarkEnd w:id="75"/>
          </w:p>
        </w:tc>
        <w:tc>
          <w:tcPr>
            <w:tcW w:w="397" w:type="pct"/>
          </w:tcPr>
          <w:p w14:paraId="2BB04A3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51C327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923707C"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E2BA166" w14:textId="2F9EF8AC" w:rsidTr="00EA44F2">
        <w:trPr>
          <w:trHeight w:val="1830"/>
        </w:trPr>
        <w:tc>
          <w:tcPr>
            <w:tcW w:w="535" w:type="pct"/>
            <w:vMerge/>
            <w:hideMark/>
          </w:tcPr>
          <w:p w14:paraId="45DA7219"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685805FE"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13EAC41B"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307209B0"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21EA828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Documento dell'OIV di validazione della Relazione sulla Performance (art. 14, c. 4, lett. c), d.lgs. n. 150/2009)</w:t>
            </w:r>
          </w:p>
        </w:tc>
        <w:tc>
          <w:tcPr>
            <w:tcW w:w="417" w:type="pct"/>
            <w:hideMark/>
          </w:tcPr>
          <w:p w14:paraId="3C9E238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9C4B0A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29B9D7A0" w14:textId="052189E2"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991F09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C8888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0B6BE1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F361B61" w14:textId="7DA76FDD" w:rsidTr="00EA44F2">
        <w:trPr>
          <w:trHeight w:val="1830"/>
        </w:trPr>
        <w:tc>
          <w:tcPr>
            <w:tcW w:w="535" w:type="pct"/>
            <w:vMerge/>
            <w:hideMark/>
          </w:tcPr>
          <w:p w14:paraId="6ADBC2E2"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0BD0499F"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50A5136E"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67E7456A"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2E5EE74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dell'OIV sul funzionamento complessivo del Sistema di valutazione, trasparenza e integrità dei controlli interni (art. 14, c. 4, lett. a), d.lgs. n. 150/2009)</w:t>
            </w:r>
          </w:p>
        </w:tc>
        <w:tc>
          <w:tcPr>
            <w:tcW w:w="417" w:type="pct"/>
            <w:hideMark/>
          </w:tcPr>
          <w:p w14:paraId="09DB344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9709AE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2FF42C7F" w14:textId="72B353E1"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455BD90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FA1DA0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7B66A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F341864" w14:textId="681CD85F" w:rsidTr="00EA44F2">
        <w:trPr>
          <w:trHeight w:val="1500"/>
        </w:trPr>
        <w:tc>
          <w:tcPr>
            <w:tcW w:w="535" w:type="pct"/>
            <w:vMerge/>
            <w:hideMark/>
          </w:tcPr>
          <w:p w14:paraId="49C5342D"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2D6F7751"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28413784"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68FB9BAB"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178FCB5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Altri atti degli organismi indipendenti di valutazione , nuclei di valutazione o altri organismi con funzioni analoghe, procedendo </w:t>
            </w:r>
            <w:r w:rsidRPr="00E55D3D">
              <w:rPr>
                <w:rFonts w:ascii="Times New Roman" w:eastAsia="Times New Roman" w:hAnsi="Times New Roman"/>
                <w:lang w:eastAsia="it-IT"/>
              </w:rPr>
              <w:lastRenderedPageBreak/>
              <w:t>all'indicazione in forma anonima dei dati personali eventualmente presenti</w:t>
            </w:r>
          </w:p>
        </w:tc>
        <w:tc>
          <w:tcPr>
            <w:tcW w:w="417" w:type="pct"/>
            <w:hideMark/>
          </w:tcPr>
          <w:p w14:paraId="027952E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036E308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Reponsabile della Prevenzione della Corruzione e della </w:t>
            </w:r>
            <w:r w:rsidRPr="00E55D3D">
              <w:rPr>
                <w:rFonts w:ascii="Times New Roman" w:eastAsia="Times New Roman" w:hAnsi="Times New Roman"/>
                <w:lang w:eastAsia="it-IT"/>
              </w:rPr>
              <w:lastRenderedPageBreak/>
              <w:t>Trasparenza</w:t>
            </w:r>
          </w:p>
        </w:tc>
        <w:tc>
          <w:tcPr>
            <w:tcW w:w="389" w:type="pct"/>
          </w:tcPr>
          <w:p w14:paraId="35485EE6" w14:textId="64A5C21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346D5C5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27C221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5A5A2F5"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587164E" w14:textId="2E6960CE" w:rsidTr="00EA44F2">
        <w:trPr>
          <w:trHeight w:val="1005"/>
        </w:trPr>
        <w:tc>
          <w:tcPr>
            <w:tcW w:w="535" w:type="pct"/>
            <w:vMerge/>
            <w:hideMark/>
          </w:tcPr>
          <w:p w14:paraId="1C98A2A0" w14:textId="77777777" w:rsidR="004C42BA" w:rsidRPr="00E55D3D" w:rsidRDefault="004C42BA" w:rsidP="00EA44F2">
            <w:pPr>
              <w:spacing w:after="0"/>
              <w:rPr>
                <w:rFonts w:ascii="Times New Roman" w:eastAsia="Times New Roman" w:hAnsi="Times New Roman"/>
                <w:b/>
                <w:bCs/>
                <w:lang w:eastAsia="it-IT"/>
              </w:rPr>
            </w:pPr>
          </w:p>
        </w:tc>
        <w:tc>
          <w:tcPr>
            <w:tcW w:w="495" w:type="pct"/>
            <w:hideMark/>
          </w:tcPr>
          <w:p w14:paraId="26A395FD"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Organi di revisione amministrativa e contabile</w:t>
            </w:r>
          </w:p>
        </w:tc>
        <w:tc>
          <w:tcPr>
            <w:tcW w:w="360" w:type="pct"/>
            <w:vMerge/>
            <w:hideMark/>
          </w:tcPr>
          <w:p w14:paraId="6CBDD7C9" w14:textId="77777777" w:rsidR="004C42BA" w:rsidRPr="00E55D3D" w:rsidRDefault="004C42BA" w:rsidP="00EA44F2">
            <w:pPr>
              <w:spacing w:after="0"/>
              <w:rPr>
                <w:rFonts w:ascii="Times New Roman" w:eastAsia="Times New Roman" w:hAnsi="Times New Roman"/>
                <w:lang w:eastAsia="it-IT"/>
              </w:rPr>
            </w:pPr>
          </w:p>
        </w:tc>
        <w:tc>
          <w:tcPr>
            <w:tcW w:w="548" w:type="pct"/>
            <w:hideMark/>
          </w:tcPr>
          <w:p w14:paraId="4A0C21C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Relazioni degli organi di revisione amministrativa e contabile</w:t>
            </w:r>
          </w:p>
        </w:tc>
        <w:tc>
          <w:tcPr>
            <w:tcW w:w="780" w:type="pct"/>
            <w:hideMark/>
          </w:tcPr>
          <w:p w14:paraId="4E79589D"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Relazioni degli organi di revisione amministrativa e contabile al bilancio di previsione o budget, alle relative variazioni e al conto consuntivo o bilancio di esercizio</w:t>
            </w:r>
          </w:p>
        </w:tc>
        <w:tc>
          <w:tcPr>
            <w:tcW w:w="417" w:type="pct"/>
            <w:hideMark/>
          </w:tcPr>
          <w:p w14:paraId="2049602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9FA2E8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Affarci Contabili</w:t>
            </w:r>
          </w:p>
        </w:tc>
        <w:tc>
          <w:tcPr>
            <w:tcW w:w="389" w:type="pct"/>
          </w:tcPr>
          <w:p w14:paraId="4DD6D425" w14:textId="4613E72A"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5955BA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DE9985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B3837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890F83A" w14:textId="50C77B1E" w:rsidTr="00EA44F2">
        <w:trPr>
          <w:trHeight w:val="520"/>
        </w:trPr>
        <w:tc>
          <w:tcPr>
            <w:tcW w:w="535" w:type="pct"/>
            <w:vMerge/>
            <w:hideMark/>
          </w:tcPr>
          <w:p w14:paraId="3A6F851B"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63521D5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Corte dei conti</w:t>
            </w:r>
          </w:p>
        </w:tc>
        <w:tc>
          <w:tcPr>
            <w:tcW w:w="360" w:type="pct"/>
            <w:vMerge/>
            <w:hideMark/>
          </w:tcPr>
          <w:p w14:paraId="603BBBB0" w14:textId="77777777" w:rsidR="004C42BA" w:rsidRPr="00E55D3D" w:rsidRDefault="004C42BA" w:rsidP="00EA44F2">
            <w:pPr>
              <w:spacing w:after="0"/>
              <w:rPr>
                <w:rFonts w:ascii="Times New Roman" w:eastAsia="Times New Roman" w:hAnsi="Times New Roman"/>
                <w:lang w:val="en-US" w:eastAsia="it-IT"/>
              </w:rPr>
            </w:pPr>
          </w:p>
        </w:tc>
        <w:tc>
          <w:tcPr>
            <w:tcW w:w="548" w:type="pct"/>
            <w:hideMark/>
          </w:tcPr>
          <w:p w14:paraId="6E9C342A"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Rilievi Corte dei conti</w:t>
            </w:r>
          </w:p>
        </w:tc>
        <w:tc>
          <w:tcPr>
            <w:tcW w:w="780" w:type="pct"/>
            <w:hideMark/>
          </w:tcPr>
          <w:p w14:paraId="798A184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Tutti i rilievi della Corte dei conti ancorchè non recepiti riguardanti l'organizzazione e l'attività delle amministrazioni stesse e dei loro uffici</w:t>
            </w:r>
          </w:p>
        </w:tc>
        <w:tc>
          <w:tcPr>
            <w:tcW w:w="417" w:type="pct"/>
            <w:hideMark/>
          </w:tcPr>
          <w:p w14:paraId="41D35BA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46FDE1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32A93DE7" w14:textId="049804F0"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1B89D5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77CA1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FCB16A7"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65FAFC4C" w14:textId="7D30B598" w:rsidTr="00EA44F2">
        <w:trPr>
          <w:trHeight w:val="520"/>
        </w:trPr>
        <w:tc>
          <w:tcPr>
            <w:tcW w:w="535" w:type="pct"/>
            <w:vMerge w:val="restart"/>
            <w:hideMark/>
          </w:tcPr>
          <w:p w14:paraId="3C8F8610"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Servizi erogati</w:t>
            </w:r>
          </w:p>
        </w:tc>
        <w:tc>
          <w:tcPr>
            <w:tcW w:w="495" w:type="pct"/>
            <w:hideMark/>
          </w:tcPr>
          <w:p w14:paraId="6916E81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e standard di qualità</w:t>
            </w:r>
          </w:p>
        </w:tc>
        <w:tc>
          <w:tcPr>
            <w:tcW w:w="360" w:type="pct"/>
            <w:hideMark/>
          </w:tcPr>
          <w:p w14:paraId="2ED33AE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32, c. 1, d.lgs. n. 33/2013</w:t>
            </w:r>
          </w:p>
        </w:tc>
        <w:tc>
          <w:tcPr>
            <w:tcW w:w="548" w:type="pct"/>
            <w:hideMark/>
          </w:tcPr>
          <w:p w14:paraId="7887D41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e standard di qualità</w:t>
            </w:r>
          </w:p>
        </w:tc>
        <w:tc>
          <w:tcPr>
            <w:tcW w:w="780" w:type="pct"/>
            <w:hideMark/>
          </w:tcPr>
          <w:p w14:paraId="0DE028D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o documento contenente gli standard di qualità dei servizi pubblici</w:t>
            </w:r>
          </w:p>
        </w:tc>
        <w:tc>
          <w:tcPr>
            <w:tcW w:w="417" w:type="pct"/>
            <w:hideMark/>
          </w:tcPr>
          <w:p w14:paraId="6B8C43E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F15054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6478360E" w14:textId="57021406"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2BE990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50117C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0B3798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C40AE5F" w14:textId="104962A5" w:rsidTr="00EA44F2">
        <w:trPr>
          <w:trHeight w:val="780"/>
        </w:trPr>
        <w:tc>
          <w:tcPr>
            <w:tcW w:w="535" w:type="pct"/>
            <w:vMerge/>
            <w:hideMark/>
          </w:tcPr>
          <w:p w14:paraId="68ADCDDE" w14:textId="77777777" w:rsidR="004C42BA" w:rsidRPr="00E55D3D" w:rsidRDefault="004C42BA" w:rsidP="00EA44F2">
            <w:pPr>
              <w:spacing w:after="0"/>
              <w:rPr>
                <w:rFonts w:ascii="Times New Roman" w:eastAsia="Times New Roman" w:hAnsi="Times New Roman"/>
                <w:b/>
                <w:bCs/>
                <w:lang w:eastAsia="it-IT"/>
              </w:rPr>
            </w:pPr>
          </w:p>
        </w:tc>
        <w:tc>
          <w:tcPr>
            <w:tcW w:w="495" w:type="pct"/>
            <w:vMerge w:val="restart"/>
            <w:hideMark/>
          </w:tcPr>
          <w:p w14:paraId="6EBFAAD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Class action</w:t>
            </w:r>
          </w:p>
        </w:tc>
        <w:tc>
          <w:tcPr>
            <w:tcW w:w="360" w:type="pct"/>
            <w:hideMark/>
          </w:tcPr>
          <w:p w14:paraId="4A0906B7"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 c. 2, d.lgs. n. </w:t>
            </w:r>
            <w:r w:rsidRPr="00E55D3D">
              <w:rPr>
                <w:rFonts w:ascii="Times New Roman" w:eastAsia="Times New Roman" w:hAnsi="Times New Roman"/>
                <w:lang w:val="en-US" w:eastAsia="it-IT"/>
              </w:rPr>
              <w:lastRenderedPageBreak/>
              <w:t>198/2009</w:t>
            </w:r>
          </w:p>
        </w:tc>
        <w:tc>
          <w:tcPr>
            <w:tcW w:w="548" w:type="pct"/>
            <w:vMerge w:val="restart"/>
            <w:hideMark/>
          </w:tcPr>
          <w:p w14:paraId="57537ECF"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Class action</w:t>
            </w:r>
          </w:p>
        </w:tc>
        <w:tc>
          <w:tcPr>
            <w:tcW w:w="780" w:type="pct"/>
            <w:hideMark/>
          </w:tcPr>
          <w:p w14:paraId="3934AD5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Notizia del ricorso in giudizio proposto dai titolari di interessi </w:t>
            </w:r>
            <w:r w:rsidRPr="00E55D3D">
              <w:rPr>
                <w:rFonts w:ascii="Times New Roman" w:eastAsia="Times New Roman" w:hAnsi="Times New Roman"/>
                <w:lang w:eastAsia="it-IT"/>
              </w:rPr>
              <w:lastRenderedPageBreak/>
              <w:t>giuridicamente rilevanti ed omogenei nei confronti delle amministrazioni e dei concessionari di servizio pubblico al fine di ripristinare il corretto svolgimento della funzione o la corretta erogazione  di  un  servizio</w:t>
            </w:r>
          </w:p>
        </w:tc>
        <w:tc>
          <w:tcPr>
            <w:tcW w:w="417" w:type="pct"/>
            <w:hideMark/>
          </w:tcPr>
          <w:p w14:paraId="34EB53F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43006D9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02790B4E" w14:textId="05C703C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8B373D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176F19E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6A5A156D"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75AE1CF" w14:textId="1CF4ED5D" w:rsidTr="00EA44F2">
        <w:trPr>
          <w:trHeight w:val="780"/>
        </w:trPr>
        <w:tc>
          <w:tcPr>
            <w:tcW w:w="535" w:type="pct"/>
            <w:vMerge/>
            <w:hideMark/>
          </w:tcPr>
          <w:p w14:paraId="786E3FFC"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38999FB5"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7890B1A6"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c. 2, d.lgs. n. 198/2009</w:t>
            </w:r>
          </w:p>
        </w:tc>
        <w:tc>
          <w:tcPr>
            <w:tcW w:w="548" w:type="pct"/>
            <w:vMerge/>
            <w:hideMark/>
          </w:tcPr>
          <w:p w14:paraId="61FC37C5"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23F4742F"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Sentenza di definizione del giudizio</w:t>
            </w:r>
          </w:p>
        </w:tc>
        <w:tc>
          <w:tcPr>
            <w:tcW w:w="417" w:type="pct"/>
            <w:hideMark/>
          </w:tcPr>
          <w:p w14:paraId="7419ECF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1A49AE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42D80575" w14:textId="3EE965E0"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4563C6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B5858F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B42B87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2132C4C" w14:textId="49AA8E9B" w:rsidTr="00EA44F2">
        <w:trPr>
          <w:trHeight w:val="780"/>
        </w:trPr>
        <w:tc>
          <w:tcPr>
            <w:tcW w:w="535" w:type="pct"/>
            <w:vMerge/>
            <w:hideMark/>
          </w:tcPr>
          <w:p w14:paraId="7495C4B9"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30A8D73B"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5855CD2C"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c. 6, d.lgs. n. 198/2009</w:t>
            </w:r>
          </w:p>
        </w:tc>
        <w:tc>
          <w:tcPr>
            <w:tcW w:w="548" w:type="pct"/>
            <w:vMerge/>
            <w:hideMark/>
          </w:tcPr>
          <w:p w14:paraId="6EACE98C"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7A88948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adottate in ottemperanza alla sentenza</w:t>
            </w:r>
          </w:p>
        </w:tc>
        <w:tc>
          <w:tcPr>
            <w:tcW w:w="417" w:type="pct"/>
            <w:hideMark/>
          </w:tcPr>
          <w:p w14:paraId="64B6AB7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EDD3638"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1775E673" w14:textId="1AF62821"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116970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AACCBC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F2DBC2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5FE5C2A" w14:textId="08972671" w:rsidTr="00EA44F2">
        <w:trPr>
          <w:trHeight w:val="1300"/>
        </w:trPr>
        <w:tc>
          <w:tcPr>
            <w:tcW w:w="535" w:type="pct"/>
            <w:vMerge/>
            <w:hideMark/>
          </w:tcPr>
          <w:p w14:paraId="44973BB2"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78D9FE9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Costi contabilizzati</w:t>
            </w:r>
          </w:p>
        </w:tc>
        <w:tc>
          <w:tcPr>
            <w:tcW w:w="360" w:type="pct"/>
            <w:hideMark/>
          </w:tcPr>
          <w:p w14:paraId="5E07F7E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32, c. 2, lett. a), d.lgs. n. 33/2013</w:t>
            </w:r>
            <w:r w:rsidRPr="00E55D3D">
              <w:rPr>
                <w:rFonts w:ascii="Times New Roman" w:eastAsia="Times New Roman" w:hAnsi="Times New Roman"/>
                <w:lang w:val="en-US" w:eastAsia="it-IT"/>
              </w:rPr>
              <w:br/>
              <w:t>Art. 10, c. 5, d.lgs. n. 33/2013</w:t>
            </w:r>
          </w:p>
        </w:tc>
        <w:tc>
          <w:tcPr>
            <w:tcW w:w="548" w:type="pct"/>
            <w:hideMark/>
          </w:tcPr>
          <w:p w14:paraId="72BD9900"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Costi contabilizzati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EA3978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Costi contabilizzati dei servizi erogati agli utenti, sia finali che intermedi e il relativo andamento nel tempo</w:t>
            </w:r>
          </w:p>
        </w:tc>
        <w:tc>
          <w:tcPr>
            <w:tcW w:w="417" w:type="pct"/>
            <w:hideMark/>
          </w:tcPr>
          <w:p w14:paraId="14F8D9B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10, c. 5, d.lgs. n. 33/2013)</w:t>
            </w:r>
          </w:p>
        </w:tc>
        <w:tc>
          <w:tcPr>
            <w:tcW w:w="397" w:type="pct"/>
          </w:tcPr>
          <w:p w14:paraId="29C4A92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78992F8D" w14:textId="706E4716"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7C228E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EA75F4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9AA7878"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736D55D" w14:textId="0BDC6F03" w:rsidTr="00EA44F2">
        <w:trPr>
          <w:trHeight w:val="1560"/>
        </w:trPr>
        <w:tc>
          <w:tcPr>
            <w:tcW w:w="535" w:type="pct"/>
            <w:vMerge/>
            <w:hideMark/>
          </w:tcPr>
          <w:p w14:paraId="1A229465"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3BA3B810"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Liste di attesa</w:t>
            </w:r>
          </w:p>
        </w:tc>
        <w:tc>
          <w:tcPr>
            <w:tcW w:w="360" w:type="pct"/>
            <w:hideMark/>
          </w:tcPr>
          <w:p w14:paraId="12D921B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6, d.lgs. n. 33/2013</w:t>
            </w:r>
          </w:p>
        </w:tc>
        <w:tc>
          <w:tcPr>
            <w:tcW w:w="548" w:type="pct"/>
            <w:hideMark/>
          </w:tcPr>
          <w:p w14:paraId="2EEE6203"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Liste di attesa (obbligo di pubblicazione a carico di enti, aziende e strutture pubbliche e private che erogano prestazioni per conto del servizio sanitario)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0A32D75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Criteri di formazione delle liste di attesa,  tempi di attesa previsti e tempi medi effettivi di attesa per ciascuna tipologia di prestazione erogata</w:t>
            </w:r>
          </w:p>
        </w:tc>
        <w:tc>
          <w:tcPr>
            <w:tcW w:w="417" w:type="pct"/>
            <w:hideMark/>
          </w:tcPr>
          <w:p w14:paraId="5B7C250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4A58A7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DBE8413" w14:textId="51AA13A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0DD9C41" w14:textId="10E13C46"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63" w:type="pct"/>
          </w:tcPr>
          <w:p w14:paraId="40C02ACD" w14:textId="333ED22D"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20" w:type="pct"/>
          </w:tcPr>
          <w:p w14:paraId="229B6A48"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B022B18" w14:textId="3F491BBB" w:rsidTr="00EA44F2">
        <w:trPr>
          <w:trHeight w:val="1300"/>
        </w:trPr>
        <w:tc>
          <w:tcPr>
            <w:tcW w:w="535" w:type="pct"/>
            <w:vMerge/>
            <w:hideMark/>
          </w:tcPr>
          <w:p w14:paraId="7DA410EC"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1A2A1A2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Servizi in rete</w:t>
            </w:r>
          </w:p>
        </w:tc>
        <w:tc>
          <w:tcPr>
            <w:tcW w:w="360" w:type="pct"/>
            <w:hideMark/>
          </w:tcPr>
          <w:p w14:paraId="5C3A441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7 co. 3 d.lgs. 82/2005 modificato dall’art. 8 co. 1 del d.lgs. 179/16   </w:t>
            </w:r>
          </w:p>
        </w:tc>
        <w:tc>
          <w:tcPr>
            <w:tcW w:w="548" w:type="pct"/>
            <w:hideMark/>
          </w:tcPr>
          <w:p w14:paraId="42527B0C" w14:textId="77777777" w:rsidR="004C42BA" w:rsidRPr="00E55D3D" w:rsidRDefault="004C42BA" w:rsidP="00EA44F2">
            <w:pPr>
              <w:spacing w:after="0"/>
              <w:rPr>
                <w:rFonts w:ascii="Times New Roman" w:eastAsia="Times New Roman" w:hAnsi="Times New Roman"/>
                <w:lang w:eastAsia="it-IT"/>
              </w:rPr>
            </w:pPr>
            <w:r w:rsidRPr="003F2660">
              <w:rPr>
                <w:rFonts w:ascii="Times New Roman" w:eastAsia="Times New Roman" w:hAnsi="Times New Roman"/>
                <w:strike/>
                <w:lang w:eastAsia="it-IT"/>
              </w:rPr>
              <w:br/>
            </w:r>
            <w:r w:rsidRPr="003F2660">
              <w:rPr>
                <w:rFonts w:ascii="Times New Roman" w:eastAsia="Times New Roman" w:hAnsi="Times New Roman"/>
                <w:lang w:eastAsia="it-IT"/>
              </w:rPr>
              <w:t xml:space="preserve"> </w:t>
            </w:r>
            <w:r w:rsidRPr="00E55D3D">
              <w:rPr>
                <w:rFonts w:ascii="Times New Roman" w:eastAsia="Times New Roman" w:hAnsi="Times New Roman"/>
                <w:lang w:eastAsia="it-IT"/>
              </w:rPr>
              <w:t>Risultati delle indagini sulla soddisfazione da parte degli utenti rispetto alla qualità dei servizi in rete e statistiche di utilizzo dei servizi in rete</w:t>
            </w:r>
          </w:p>
        </w:tc>
        <w:tc>
          <w:tcPr>
            <w:tcW w:w="780" w:type="pct"/>
            <w:hideMark/>
          </w:tcPr>
          <w:p w14:paraId="714755A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417" w:type="pct"/>
            <w:hideMark/>
          </w:tcPr>
          <w:p w14:paraId="58AD966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p>
        </w:tc>
        <w:tc>
          <w:tcPr>
            <w:tcW w:w="397" w:type="pct"/>
          </w:tcPr>
          <w:p w14:paraId="1670944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77F49ECF" w14:textId="0C11DDB2"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E7D6E8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06DAB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2B9AB06"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9329448" w14:textId="57E2FA11" w:rsidTr="00EA44F2">
        <w:trPr>
          <w:trHeight w:val="1050"/>
        </w:trPr>
        <w:tc>
          <w:tcPr>
            <w:tcW w:w="535" w:type="pct"/>
            <w:vMerge w:val="restart"/>
            <w:hideMark/>
          </w:tcPr>
          <w:p w14:paraId="1D3C3EE4" w14:textId="77777777" w:rsidR="004C42BA" w:rsidRPr="00E55D3D" w:rsidRDefault="004C42BA"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 </w:t>
            </w:r>
          </w:p>
        </w:tc>
        <w:tc>
          <w:tcPr>
            <w:tcW w:w="495" w:type="pct"/>
            <w:hideMark/>
          </w:tcPr>
          <w:p w14:paraId="2B457E6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Dati sui pagamenti</w:t>
            </w:r>
          </w:p>
        </w:tc>
        <w:tc>
          <w:tcPr>
            <w:tcW w:w="360" w:type="pct"/>
            <w:hideMark/>
          </w:tcPr>
          <w:p w14:paraId="240E290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4-bis, c. 2, dlgs n. 33/2013</w:t>
            </w:r>
          </w:p>
        </w:tc>
        <w:tc>
          <w:tcPr>
            <w:tcW w:w="548" w:type="pct"/>
            <w:hideMark/>
          </w:tcPr>
          <w:p w14:paraId="4E47D61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sui pagamenti                                (da pubblicare in tabelle)</w:t>
            </w:r>
          </w:p>
        </w:tc>
        <w:tc>
          <w:tcPr>
            <w:tcW w:w="780" w:type="pct"/>
            <w:hideMark/>
          </w:tcPr>
          <w:p w14:paraId="34EC27B0"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propri pagamenti in relazione alla tipologia di spesa sostenuta, all'ambito temporale di </w:t>
            </w:r>
            <w:r w:rsidRPr="00E55D3D">
              <w:rPr>
                <w:rFonts w:ascii="Times New Roman" w:eastAsia="Times New Roman" w:hAnsi="Times New Roman"/>
                <w:lang w:eastAsia="it-IT"/>
              </w:rPr>
              <w:lastRenderedPageBreak/>
              <w:t>riferimento e ai beneficiari</w:t>
            </w:r>
          </w:p>
        </w:tc>
        <w:tc>
          <w:tcPr>
            <w:tcW w:w="417" w:type="pct"/>
            <w:hideMark/>
          </w:tcPr>
          <w:p w14:paraId="62BB58C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Trimestrale </w:t>
            </w:r>
            <w:r w:rsidRPr="00E55D3D">
              <w:rPr>
                <w:rFonts w:ascii="Times New Roman" w:eastAsia="Times New Roman" w:hAnsi="Times New Roman"/>
                <w:lang w:eastAsia="it-IT"/>
              </w:rPr>
              <w:br/>
              <w:t>(in fase di prima attuazione semestrale)</w:t>
            </w:r>
          </w:p>
        </w:tc>
        <w:tc>
          <w:tcPr>
            <w:tcW w:w="397" w:type="pct"/>
          </w:tcPr>
          <w:p w14:paraId="484A0CA8"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5BD4699D" w14:textId="2472A4D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EE48B0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20B70B2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39A045CD"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651E6D6" w14:textId="54A2AB54" w:rsidTr="00EA44F2">
        <w:trPr>
          <w:trHeight w:val="1770"/>
        </w:trPr>
        <w:tc>
          <w:tcPr>
            <w:tcW w:w="535" w:type="pct"/>
            <w:vMerge/>
            <w:hideMark/>
          </w:tcPr>
          <w:p w14:paraId="146F56D7"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0E6330ED"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pagamenti del servizio sanitario nazionale </w:t>
            </w:r>
          </w:p>
        </w:tc>
        <w:tc>
          <w:tcPr>
            <w:tcW w:w="360" w:type="pct"/>
            <w:hideMark/>
          </w:tcPr>
          <w:p w14:paraId="0E58BE2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1-bis, d.lgs. n. 33/2013</w:t>
            </w:r>
          </w:p>
        </w:tc>
        <w:tc>
          <w:tcPr>
            <w:tcW w:w="548" w:type="pct"/>
            <w:hideMark/>
          </w:tcPr>
          <w:p w14:paraId="7D82BD2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pagamenti in forma sintetica </w:t>
            </w:r>
            <w:r w:rsidRPr="00E55D3D">
              <w:rPr>
                <w:rFonts w:ascii="Times New Roman" w:eastAsia="Times New Roman" w:hAnsi="Times New Roman"/>
                <w:lang w:eastAsia="it-IT"/>
              </w:rPr>
              <w:br/>
              <w:t>e aggregata                                             (da pubblicare in tabelle)</w:t>
            </w:r>
          </w:p>
        </w:tc>
        <w:tc>
          <w:tcPr>
            <w:tcW w:w="780" w:type="pct"/>
            <w:hideMark/>
          </w:tcPr>
          <w:p w14:paraId="1B9F2762"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relativi a tutte  le spese e a  tutti i pagamenti effettuati, distinti per tipologia  di lavoro, </w:t>
            </w:r>
            <w:r w:rsidRPr="00E55D3D">
              <w:rPr>
                <w:rFonts w:ascii="Times New Roman" w:eastAsia="Times New Roman" w:hAnsi="Times New Roman"/>
                <w:lang w:eastAsia="it-IT"/>
              </w:rPr>
              <w:br/>
              <w:t>bene o servizio in relazione alla tipologia di spesa sostenuta, all’ambito  temporale di riferimento e ai beneficiari</w:t>
            </w:r>
          </w:p>
        </w:tc>
        <w:tc>
          <w:tcPr>
            <w:tcW w:w="417" w:type="pct"/>
            <w:hideMark/>
          </w:tcPr>
          <w:p w14:paraId="43B6A6A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Trimestrale </w:t>
            </w:r>
            <w:r w:rsidRPr="00E55D3D">
              <w:rPr>
                <w:rFonts w:ascii="Times New Roman" w:eastAsia="Times New Roman" w:hAnsi="Times New Roman"/>
                <w:lang w:eastAsia="it-IT"/>
              </w:rPr>
              <w:br/>
              <w:t>(in fase di prima attuazione semestrale)</w:t>
            </w:r>
          </w:p>
        </w:tc>
        <w:tc>
          <w:tcPr>
            <w:tcW w:w="397" w:type="pct"/>
          </w:tcPr>
          <w:p w14:paraId="51243C8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76328AB6" w14:textId="5D2BC31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C00648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1C4A0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F9397E5"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C74EB61" w14:textId="5C3718FC" w:rsidTr="00EA44F2">
        <w:trPr>
          <w:trHeight w:val="1650"/>
        </w:trPr>
        <w:tc>
          <w:tcPr>
            <w:tcW w:w="535" w:type="pct"/>
            <w:vMerge/>
            <w:hideMark/>
          </w:tcPr>
          <w:p w14:paraId="0F115ADD"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val="restart"/>
            <w:hideMark/>
          </w:tcPr>
          <w:p w14:paraId="27D78FD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Indicatore di tempestività dei pagamenti</w:t>
            </w:r>
          </w:p>
        </w:tc>
        <w:tc>
          <w:tcPr>
            <w:tcW w:w="360" w:type="pct"/>
            <w:vMerge w:val="restart"/>
            <w:hideMark/>
          </w:tcPr>
          <w:p w14:paraId="13B56CB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33, d.lgs. n. 33/2013</w:t>
            </w:r>
          </w:p>
        </w:tc>
        <w:tc>
          <w:tcPr>
            <w:tcW w:w="548" w:type="pct"/>
            <w:vMerge w:val="restart"/>
            <w:hideMark/>
          </w:tcPr>
          <w:p w14:paraId="3217906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Indicatore di tempestività dei pagamenti</w:t>
            </w:r>
          </w:p>
        </w:tc>
        <w:tc>
          <w:tcPr>
            <w:tcW w:w="780" w:type="pct"/>
            <w:hideMark/>
          </w:tcPr>
          <w:p w14:paraId="4D0A970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Indicatore dei tempi medi di pagamento relativi agli acquisti di beni, servizi, prestazioni professionali e forniture (indicatore annuale di tempestività dei pagamenti)</w:t>
            </w:r>
          </w:p>
        </w:tc>
        <w:tc>
          <w:tcPr>
            <w:tcW w:w="417" w:type="pct"/>
            <w:hideMark/>
          </w:tcPr>
          <w:p w14:paraId="2A51C84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33, c. 1, d.lgs. n. 33/2013)</w:t>
            </w:r>
          </w:p>
        </w:tc>
        <w:tc>
          <w:tcPr>
            <w:tcW w:w="397" w:type="pct"/>
          </w:tcPr>
          <w:p w14:paraId="1E7E387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6B492F27" w14:textId="72E95A5E"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1A2EA0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1F8AF9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8C671DC"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C597B7D" w14:textId="000AD77F" w:rsidTr="00EA44F2">
        <w:trPr>
          <w:trHeight w:val="945"/>
        </w:trPr>
        <w:tc>
          <w:tcPr>
            <w:tcW w:w="535" w:type="pct"/>
            <w:vMerge/>
            <w:hideMark/>
          </w:tcPr>
          <w:p w14:paraId="7C76B290"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70AD45B5" w14:textId="77777777" w:rsidR="004C42BA" w:rsidRPr="00E55D3D" w:rsidRDefault="004C42BA" w:rsidP="00EA44F2">
            <w:pPr>
              <w:spacing w:after="0"/>
              <w:rPr>
                <w:rFonts w:ascii="Times New Roman" w:eastAsia="Times New Roman" w:hAnsi="Times New Roman"/>
                <w:lang w:val="en-US" w:eastAsia="it-IT"/>
              </w:rPr>
            </w:pPr>
          </w:p>
        </w:tc>
        <w:tc>
          <w:tcPr>
            <w:tcW w:w="360" w:type="pct"/>
            <w:vMerge/>
            <w:hideMark/>
          </w:tcPr>
          <w:p w14:paraId="42581349" w14:textId="77777777" w:rsidR="004C42BA" w:rsidRPr="00E55D3D" w:rsidRDefault="004C42BA" w:rsidP="00EA44F2">
            <w:pPr>
              <w:spacing w:after="0"/>
              <w:rPr>
                <w:rFonts w:ascii="Times New Roman" w:eastAsia="Times New Roman" w:hAnsi="Times New Roman"/>
                <w:lang w:val="en-US" w:eastAsia="it-IT"/>
              </w:rPr>
            </w:pPr>
          </w:p>
        </w:tc>
        <w:tc>
          <w:tcPr>
            <w:tcW w:w="548" w:type="pct"/>
            <w:vMerge/>
            <w:hideMark/>
          </w:tcPr>
          <w:p w14:paraId="47E8ABF7"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4419F16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Indicatore trimestrale di tempestività dei pagamenti</w:t>
            </w:r>
          </w:p>
        </w:tc>
        <w:tc>
          <w:tcPr>
            <w:tcW w:w="417" w:type="pct"/>
            <w:hideMark/>
          </w:tcPr>
          <w:p w14:paraId="324EF1FB"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Trimestrale</w:t>
            </w:r>
            <w:r w:rsidRPr="00E55D3D">
              <w:rPr>
                <w:rFonts w:ascii="Times New Roman" w:eastAsia="Times New Roman" w:hAnsi="Times New Roman"/>
                <w:lang w:val="en-US" w:eastAsia="it-IT"/>
              </w:rPr>
              <w:br/>
              <w:t>(art. 33, c. 1, d.lgs. n. 33/2013)</w:t>
            </w:r>
          </w:p>
        </w:tc>
        <w:tc>
          <w:tcPr>
            <w:tcW w:w="397" w:type="pct"/>
          </w:tcPr>
          <w:p w14:paraId="19A603C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10EC8C3E" w14:textId="7D3CCDBE"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DCCE5E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9D0F1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F9DD0F"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66E58847" w14:textId="1EA24B97" w:rsidTr="00EA44F2">
        <w:trPr>
          <w:trHeight w:val="1065"/>
        </w:trPr>
        <w:tc>
          <w:tcPr>
            <w:tcW w:w="535" w:type="pct"/>
            <w:vMerge/>
            <w:hideMark/>
          </w:tcPr>
          <w:p w14:paraId="6FE34DD6"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7E2E0C5D" w14:textId="77777777" w:rsidR="004C42BA" w:rsidRPr="00E55D3D" w:rsidRDefault="004C42BA" w:rsidP="00EA44F2">
            <w:pPr>
              <w:spacing w:after="0"/>
              <w:rPr>
                <w:rFonts w:ascii="Times New Roman" w:eastAsia="Times New Roman" w:hAnsi="Times New Roman"/>
                <w:lang w:val="en-US" w:eastAsia="it-IT"/>
              </w:rPr>
            </w:pPr>
          </w:p>
        </w:tc>
        <w:tc>
          <w:tcPr>
            <w:tcW w:w="360" w:type="pct"/>
            <w:vMerge/>
            <w:hideMark/>
          </w:tcPr>
          <w:p w14:paraId="479D5547" w14:textId="77777777" w:rsidR="004C42BA" w:rsidRPr="00E55D3D" w:rsidRDefault="004C42BA" w:rsidP="00EA44F2">
            <w:pPr>
              <w:spacing w:after="0"/>
              <w:rPr>
                <w:rFonts w:ascii="Times New Roman" w:eastAsia="Times New Roman" w:hAnsi="Times New Roman"/>
                <w:lang w:val="en-US" w:eastAsia="it-IT"/>
              </w:rPr>
            </w:pPr>
          </w:p>
        </w:tc>
        <w:tc>
          <w:tcPr>
            <w:tcW w:w="548" w:type="pct"/>
            <w:hideMark/>
          </w:tcPr>
          <w:p w14:paraId="79DD6A9E"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Ammontare complessivo dei debiti</w:t>
            </w:r>
          </w:p>
        </w:tc>
        <w:tc>
          <w:tcPr>
            <w:tcW w:w="780" w:type="pct"/>
            <w:hideMark/>
          </w:tcPr>
          <w:p w14:paraId="3E5029D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debiti e il numero delle imprese creditrici</w:t>
            </w:r>
          </w:p>
        </w:tc>
        <w:tc>
          <w:tcPr>
            <w:tcW w:w="417" w:type="pct"/>
            <w:hideMark/>
          </w:tcPr>
          <w:p w14:paraId="2461A2B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33, c. 1, d.lgs. n. 33/2013)</w:t>
            </w:r>
          </w:p>
        </w:tc>
        <w:tc>
          <w:tcPr>
            <w:tcW w:w="397" w:type="pct"/>
          </w:tcPr>
          <w:p w14:paraId="50AC84F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05752DC8" w14:textId="20ADED22"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B69FA6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BB8AD8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33A976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E0620E0" w14:textId="09CE2E92" w:rsidTr="00EA44F2">
        <w:trPr>
          <w:trHeight w:val="2055"/>
        </w:trPr>
        <w:tc>
          <w:tcPr>
            <w:tcW w:w="535" w:type="pct"/>
            <w:vMerge/>
            <w:hideMark/>
          </w:tcPr>
          <w:p w14:paraId="0EA9F825"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29A1499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IBAN e pagamenti informatici</w:t>
            </w:r>
          </w:p>
        </w:tc>
        <w:tc>
          <w:tcPr>
            <w:tcW w:w="360" w:type="pct"/>
            <w:hideMark/>
          </w:tcPr>
          <w:p w14:paraId="2B909E1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36, d.lgs. n. 33/2013</w:t>
            </w:r>
            <w:r w:rsidRPr="00E55D3D">
              <w:rPr>
                <w:rFonts w:ascii="Times New Roman" w:eastAsia="Times New Roman" w:hAnsi="Times New Roman"/>
                <w:lang w:val="en-US" w:eastAsia="it-IT"/>
              </w:rPr>
              <w:br/>
              <w:t>Art. 5, c. 1, d.lgs. n. 82/2005</w:t>
            </w:r>
          </w:p>
        </w:tc>
        <w:tc>
          <w:tcPr>
            <w:tcW w:w="548" w:type="pct"/>
            <w:hideMark/>
          </w:tcPr>
          <w:p w14:paraId="660CA9D8"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IBAN e pagamenti informatici</w:t>
            </w:r>
          </w:p>
        </w:tc>
        <w:tc>
          <w:tcPr>
            <w:tcW w:w="780" w:type="pct"/>
            <w:hideMark/>
          </w:tcPr>
          <w:p w14:paraId="0EDCC21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417" w:type="pct"/>
            <w:hideMark/>
          </w:tcPr>
          <w:p w14:paraId="460F11D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B2D7B3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2ADCD9B4" w14:textId="4B6EF59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598975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9F3EE3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5DD51B5" w14:textId="77777777" w:rsidR="004C42BA" w:rsidRPr="00E55D3D" w:rsidRDefault="004C42BA" w:rsidP="00EA44F2">
            <w:pPr>
              <w:spacing w:after="0"/>
              <w:jc w:val="center"/>
              <w:rPr>
                <w:rFonts w:ascii="Times New Roman" w:eastAsia="Times New Roman" w:hAnsi="Times New Roman"/>
                <w:lang w:eastAsia="it-IT"/>
              </w:rPr>
            </w:pPr>
          </w:p>
        </w:tc>
      </w:tr>
      <w:tr w:rsidR="00D92794" w:rsidRPr="00E55D3D" w14:paraId="19F597D0" w14:textId="56946F35" w:rsidTr="00EA44F2">
        <w:trPr>
          <w:trHeight w:val="2055"/>
        </w:trPr>
        <w:tc>
          <w:tcPr>
            <w:tcW w:w="535" w:type="pct"/>
            <w:vMerge w:val="restart"/>
            <w:hideMark/>
          </w:tcPr>
          <w:p w14:paraId="6C27FF13"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Opere pubbliche</w:t>
            </w:r>
          </w:p>
        </w:tc>
        <w:tc>
          <w:tcPr>
            <w:tcW w:w="495" w:type="pct"/>
            <w:hideMark/>
          </w:tcPr>
          <w:p w14:paraId="5571639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Nuclei di valutazione e  verifica degli investimenti pubblici</w:t>
            </w:r>
          </w:p>
        </w:tc>
        <w:tc>
          <w:tcPr>
            <w:tcW w:w="360" w:type="pct"/>
            <w:hideMark/>
          </w:tcPr>
          <w:p w14:paraId="7A06F3C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1, d.lgs. n. 33/2013</w:t>
            </w:r>
          </w:p>
        </w:tc>
        <w:tc>
          <w:tcPr>
            <w:tcW w:w="548" w:type="pct"/>
            <w:hideMark/>
          </w:tcPr>
          <w:p w14:paraId="77C2AAD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realtive ai nuclei di valutazione e  verifica</w:t>
            </w:r>
            <w:r w:rsidRPr="00E55D3D">
              <w:rPr>
                <w:rFonts w:ascii="Times New Roman" w:eastAsia="Times New Roman" w:hAnsi="Times New Roman"/>
                <w:lang w:eastAsia="it-IT"/>
              </w:rPr>
              <w:br/>
              <w:t>degli investimenti pubblici</w:t>
            </w:r>
            <w:r w:rsidRPr="00E55D3D">
              <w:rPr>
                <w:rFonts w:ascii="Times New Roman" w:eastAsia="Times New Roman" w:hAnsi="Times New Roman"/>
                <w:lang w:eastAsia="it-IT"/>
              </w:rPr>
              <w:br/>
              <w:t xml:space="preserve">(art. 1, l. n. 144/1999) </w:t>
            </w:r>
          </w:p>
        </w:tc>
        <w:tc>
          <w:tcPr>
            <w:tcW w:w="780" w:type="pct"/>
            <w:hideMark/>
          </w:tcPr>
          <w:p w14:paraId="02204DF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417" w:type="pct"/>
            <w:hideMark/>
          </w:tcPr>
          <w:p w14:paraId="2C5C23E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5D9EB3F"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422C5AC" w14:textId="3DD101E2"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5064600" w14:textId="7F32FE5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CB86B35" w14:textId="58D3FAF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77B3805"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7534229" w14:textId="6D20E3A4" w:rsidTr="00EA44F2">
        <w:trPr>
          <w:trHeight w:val="1820"/>
        </w:trPr>
        <w:tc>
          <w:tcPr>
            <w:tcW w:w="535" w:type="pct"/>
            <w:vMerge/>
            <w:hideMark/>
          </w:tcPr>
          <w:p w14:paraId="7DCDCBF1" w14:textId="77777777" w:rsidR="00D92794" w:rsidRPr="00E55D3D" w:rsidRDefault="00D92794" w:rsidP="00EA44F2">
            <w:pPr>
              <w:spacing w:after="0"/>
              <w:rPr>
                <w:rFonts w:ascii="Times New Roman" w:eastAsia="Times New Roman" w:hAnsi="Times New Roman"/>
                <w:b/>
                <w:bCs/>
                <w:lang w:val="en-US" w:eastAsia="it-IT"/>
              </w:rPr>
            </w:pPr>
          </w:p>
        </w:tc>
        <w:tc>
          <w:tcPr>
            <w:tcW w:w="495" w:type="pct"/>
            <w:hideMark/>
          </w:tcPr>
          <w:p w14:paraId="5B15E46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w:t>
            </w:r>
          </w:p>
        </w:tc>
        <w:tc>
          <w:tcPr>
            <w:tcW w:w="360" w:type="pct"/>
            <w:hideMark/>
          </w:tcPr>
          <w:p w14:paraId="71E7DCA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e 2 bis d.lgs. n. 33/2013</w:t>
            </w:r>
            <w:r w:rsidRPr="00E55D3D">
              <w:rPr>
                <w:rFonts w:ascii="Times New Roman" w:eastAsia="Times New Roman" w:hAnsi="Times New Roman"/>
                <w:lang w:val="en-US" w:eastAsia="it-IT"/>
              </w:rPr>
              <w:br/>
              <w:t>Art. 21 co.7 d.lgs. n. 50/2016</w:t>
            </w:r>
            <w:r w:rsidRPr="00E55D3D">
              <w:rPr>
                <w:rFonts w:ascii="Times New Roman" w:eastAsia="Times New Roman" w:hAnsi="Times New Roman"/>
                <w:lang w:val="en-US" w:eastAsia="it-IT"/>
              </w:rPr>
              <w:br/>
              <w:t>Art. 29 d.lgs. n. 50/2016</w:t>
            </w:r>
          </w:p>
        </w:tc>
        <w:tc>
          <w:tcPr>
            <w:tcW w:w="548" w:type="pct"/>
            <w:hideMark/>
          </w:tcPr>
          <w:p w14:paraId="67096E2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w:t>
            </w:r>
          </w:p>
        </w:tc>
        <w:tc>
          <w:tcPr>
            <w:tcW w:w="780" w:type="pct"/>
            <w:hideMark/>
          </w:tcPr>
          <w:p w14:paraId="6FD2B1F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alla sotto-sezione "bandi di gara e contratti").</w:t>
            </w:r>
            <w:r w:rsidRPr="00E55D3D">
              <w:rPr>
                <w:rFonts w:ascii="Times New Roman" w:eastAsia="Times New Roman" w:hAnsi="Times New Roman"/>
                <w:lang w:eastAsia="it-IT"/>
              </w:rPr>
              <w:br/>
              <w:t xml:space="preserve">A titolo esemplificativo: </w:t>
            </w:r>
            <w:r w:rsidRPr="00E55D3D">
              <w:rPr>
                <w:rFonts w:ascii="Times New Roman" w:eastAsia="Times New Roman" w:hAnsi="Times New Roman"/>
                <w:lang w:eastAsia="it-IT"/>
              </w:rPr>
              <w:br/>
              <w:t>- Programma triennale dei lavori pubblici, nonchè i relativi aggiornamenti annuali,  ai sensi art. 21 d.lgs. n 50/2016</w:t>
            </w:r>
            <w:r w:rsidRPr="00E55D3D">
              <w:rPr>
                <w:rFonts w:ascii="Times New Roman" w:eastAsia="Times New Roman" w:hAnsi="Times New Roman"/>
                <w:lang w:eastAsia="it-IT"/>
              </w:rPr>
              <w:br/>
              <w:t xml:space="preserve">- Documento pluriennale di pianificazione ai sensi dell’art. 2 del d.lgs. n. </w:t>
            </w:r>
            <w:r w:rsidRPr="00E55D3D">
              <w:rPr>
                <w:rFonts w:ascii="Times New Roman" w:eastAsia="Times New Roman" w:hAnsi="Times New Roman"/>
                <w:lang w:eastAsia="it-IT"/>
              </w:rPr>
              <w:lastRenderedPageBreak/>
              <w:t>228/2011, (per i Ministeri)</w:t>
            </w:r>
          </w:p>
        </w:tc>
        <w:tc>
          <w:tcPr>
            <w:tcW w:w="417" w:type="pct"/>
            <w:hideMark/>
          </w:tcPr>
          <w:p w14:paraId="01014F1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Tempestivo </w:t>
            </w:r>
            <w:r w:rsidRPr="00E55D3D">
              <w:rPr>
                <w:rFonts w:ascii="Times New Roman" w:eastAsia="Times New Roman" w:hAnsi="Times New Roman"/>
                <w:lang w:val="en-US" w:eastAsia="it-IT"/>
              </w:rPr>
              <w:br/>
              <w:t>(art.8, c. 1, d.lgs. n. 33/2013)</w:t>
            </w:r>
          </w:p>
        </w:tc>
        <w:tc>
          <w:tcPr>
            <w:tcW w:w="397" w:type="pct"/>
          </w:tcPr>
          <w:p w14:paraId="2A448FA8"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347F980" w14:textId="7C2AB5C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B3B5DD6" w14:textId="555395A0"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F8B8AA9" w14:textId="4FEF7D9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1CA03E4"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EBD19A9" w14:textId="5E03F84D" w:rsidTr="00EA44F2">
        <w:trPr>
          <w:trHeight w:val="1590"/>
        </w:trPr>
        <w:tc>
          <w:tcPr>
            <w:tcW w:w="535" w:type="pct"/>
            <w:vMerge/>
            <w:hideMark/>
          </w:tcPr>
          <w:p w14:paraId="101DE914"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val="restart"/>
            <w:hideMark/>
          </w:tcPr>
          <w:p w14:paraId="668350F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Tempi costi e indicatori di realizzazione delle opere pubbliche </w:t>
            </w:r>
          </w:p>
        </w:tc>
        <w:tc>
          <w:tcPr>
            <w:tcW w:w="360" w:type="pct"/>
            <w:hideMark/>
          </w:tcPr>
          <w:p w14:paraId="56C73155"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d.lgs. n. 33/2013</w:t>
            </w:r>
          </w:p>
        </w:tc>
        <w:tc>
          <w:tcPr>
            <w:tcW w:w="548" w:type="pct"/>
            <w:vMerge w:val="restart"/>
            <w:hideMark/>
          </w:tcPr>
          <w:p w14:paraId="32BC7CE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Tempi, costi unitari e indicatori di realizzazione delle opere pubbliche in corso o completate.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sulla base dello schema tipo redatto dal Ministero dell'economia e della finanza d'intesa con l'Autorità nazionale anticorruzione )</w:t>
            </w:r>
          </w:p>
        </w:tc>
        <w:tc>
          <w:tcPr>
            <w:tcW w:w="780" w:type="pct"/>
            <w:hideMark/>
          </w:tcPr>
          <w:p w14:paraId="0410301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tempi e agli indicatori di realizzazione delle opere pubbliche in corso o completate</w:t>
            </w:r>
          </w:p>
        </w:tc>
        <w:tc>
          <w:tcPr>
            <w:tcW w:w="417" w:type="pct"/>
            <w:hideMark/>
          </w:tcPr>
          <w:p w14:paraId="7C10AB9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38, c. 1, d.lgs. n. 33/2013)</w:t>
            </w:r>
          </w:p>
        </w:tc>
        <w:tc>
          <w:tcPr>
            <w:tcW w:w="397" w:type="pct"/>
          </w:tcPr>
          <w:p w14:paraId="2694325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5B6BE7" w14:textId="55792579"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44736EA" w14:textId="582703E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B12791D" w14:textId="45CDBFF5"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9597DD5"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113ACA3" w14:textId="593D48BE" w:rsidTr="00EA44F2">
        <w:trPr>
          <w:trHeight w:val="1530"/>
        </w:trPr>
        <w:tc>
          <w:tcPr>
            <w:tcW w:w="535" w:type="pct"/>
            <w:vMerge/>
            <w:hideMark/>
          </w:tcPr>
          <w:p w14:paraId="378E5737"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6AB4A555"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2F378B3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d.lgs. n. 33/2013</w:t>
            </w:r>
          </w:p>
        </w:tc>
        <w:tc>
          <w:tcPr>
            <w:tcW w:w="548" w:type="pct"/>
            <w:vMerge/>
            <w:hideMark/>
          </w:tcPr>
          <w:p w14:paraId="00E58971"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00D6653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costi unitari di realizzazione delle opere pubbliche in corso o completate</w:t>
            </w:r>
          </w:p>
        </w:tc>
        <w:tc>
          <w:tcPr>
            <w:tcW w:w="417" w:type="pct"/>
            <w:hideMark/>
          </w:tcPr>
          <w:p w14:paraId="3BF55BB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38, c. 1, d.lgs. n. 33/2013)</w:t>
            </w:r>
          </w:p>
        </w:tc>
        <w:tc>
          <w:tcPr>
            <w:tcW w:w="397" w:type="pct"/>
          </w:tcPr>
          <w:p w14:paraId="4ECCB9C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FF2823" w14:textId="020AFCD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DB38654" w14:textId="152EF0B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B352686" w14:textId="137A363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F1C7E3D"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14ED7089" w14:textId="23239C24" w:rsidTr="00EA44F2">
        <w:trPr>
          <w:trHeight w:val="1575"/>
        </w:trPr>
        <w:tc>
          <w:tcPr>
            <w:tcW w:w="535" w:type="pct"/>
            <w:vMerge w:val="restart"/>
            <w:hideMark/>
          </w:tcPr>
          <w:p w14:paraId="5AD2A767"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Pianificazione e governo del territorio</w:t>
            </w:r>
          </w:p>
        </w:tc>
        <w:tc>
          <w:tcPr>
            <w:tcW w:w="495" w:type="pct"/>
            <w:vMerge w:val="restart"/>
            <w:hideMark/>
          </w:tcPr>
          <w:p w14:paraId="5E6D117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360" w:type="pct"/>
            <w:hideMark/>
          </w:tcPr>
          <w:p w14:paraId="1944673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39, c. 1, lett. a), d.lgs. n. 33/2013</w:t>
            </w:r>
          </w:p>
        </w:tc>
        <w:tc>
          <w:tcPr>
            <w:tcW w:w="548" w:type="pct"/>
            <w:vMerge w:val="restart"/>
            <w:hideMark/>
          </w:tcPr>
          <w:p w14:paraId="7038600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Pianificazione e governo del territorio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3DC9BFF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governo del territorio quali, tra gli altri, piani territoriali, piani di coordinamento, piani paesistici, strumenti urbanistici, generali e di attuazione, nonché le loro varianti</w:t>
            </w:r>
          </w:p>
        </w:tc>
        <w:tc>
          <w:tcPr>
            <w:tcW w:w="417" w:type="pct"/>
            <w:hideMark/>
          </w:tcPr>
          <w:p w14:paraId="7FD660A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39, c. 1, d.lgs. n. 33/2013)</w:t>
            </w:r>
          </w:p>
        </w:tc>
        <w:tc>
          <w:tcPr>
            <w:tcW w:w="397" w:type="pct"/>
          </w:tcPr>
          <w:p w14:paraId="5E463B5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76012DC" w14:textId="42CDA4C5"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BC064FA" w14:textId="14D2AC0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EEEA99B" w14:textId="04C02D4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829CA7A"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B417B00" w14:textId="6649630A" w:rsidTr="00EA44F2">
        <w:trPr>
          <w:trHeight w:val="2265"/>
        </w:trPr>
        <w:tc>
          <w:tcPr>
            <w:tcW w:w="535" w:type="pct"/>
            <w:vMerge/>
            <w:hideMark/>
          </w:tcPr>
          <w:p w14:paraId="7402E759"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2E722849"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6C80422C"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39, c. 2, d.lgs. n. 33/2013</w:t>
            </w:r>
          </w:p>
        </w:tc>
        <w:tc>
          <w:tcPr>
            <w:tcW w:w="548" w:type="pct"/>
            <w:vMerge/>
            <w:hideMark/>
          </w:tcPr>
          <w:p w14:paraId="0F778108"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769DCAD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w:t>
            </w:r>
            <w:r w:rsidRPr="00E55D3D">
              <w:rPr>
                <w:rFonts w:ascii="Times New Roman" w:eastAsia="Times New Roman" w:hAnsi="Times New Roman"/>
                <w:lang w:eastAsia="it-IT"/>
              </w:rPr>
              <w:lastRenderedPageBreak/>
              <w:t>privati alla realizzazione di opere di urbanizzazione extra oneri o della cessione di aree o volumetrie per finalità di pubblico interesse</w:t>
            </w:r>
          </w:p>
        </w:tc>
        <w:tc>
          <w:tcPr>
            <w:tcW w:w="417" w:type="pct"/>
            <w:hideMark/>
          </w:tcPr>
          <w:p w14:paraId="1E7CCB5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491AC09"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381B088" w14:textId="1D1E2C7D"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15E3463" w14:textId="47E3A436"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60C91C9" w14:textId="01DA5FF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86963BB"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0771860B" w14:textId="6E23C264" w:rsidTr="00EA44F2">
        <w:trPr>
          <w:trHeight w:val="520"/>
        </w:trPr>
        <w:tc>
          <w:tcPr>
            <w:tcW w:w="535" w:type="pct"/>
            <w:vMerge w:val="restart"/>
            <w:hideMark/>
          </w:tcPr>
          <w:p w14:paraId="0A188492"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Informazioni ambientali</w:t>
            </w:r>
          </w:p>
        </w:tc>
        <w:tc>
          <w:tcPr>
            <w:tcW w:w="495" w:type="pct"/>
            <w:vMerge w:val="restart"/>
            <w:hideMark/>
          </w:tcPr>
          <w:p w14:paraId="69A29926"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vMerge w:val="restart"/>
            <w:hideMark/>
          </w:tcPr>
          <w:p w14:paraId="1DDA24E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40, c. 2, d.lgs. n. 33/2013</w:t>
            </w:r>
          </w:p>
        </w:tc>
        <w:tc>
          <w:tcPr>
            <w:tcW w:w="548" w:type="pct"/>
            <w:hideMark/>
          </w:tcPr>
          <w:p w14:paraId="54C7043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Informazioni ambientali</w:t>
            </w:r>
          </w:p>
        </w:tc>
        <w:tc>
          <w:tcPr>
            <w:tcW w:w="780" w:type="pct"/>
            <w:hideMark/>
          </w:tcPr>
          <w:p w14:paraId="71FA933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ambientali che le amministrazioni detengono ai fini delle proprie attività istituzionali:</w:t>
            </w:r>
          </w:p>
        </w:tc>
        <w:tc>
          <w:tcPr>
            <w:tcW w:w="417" w:type="pct"/>
            <w:hideMark/>
          </w:tcPr>
          <w:p w14:paraId="34EDA26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B7B4C8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4331F4B" w14:textId="13107509"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8447B0E" w14:textId="7966984F"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63" w:type="pct"/>
          </w:tcPr>
          <w:p w14:paraId="163196C3" w14:textId="6FEDF7D2"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20" w:type="pct"/>
          </w:tcPr>
          <w:p w14:paraId="6CE55EC7"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63059B2" w14:textId="3671DA3A" w:rsidTr="00EA44F2">
        <w:trPr>
          <w:trHeight w:val="780"/>
        </w:trPr>
        <w:tc>
          <w:tcPr>
            <w:tcW w:w="535" w:type="pct"/>
            <w:vMerge/>
            <w:hideMark/>
          </w:tcPr>
          <w:p w14:paraId="29300740"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292DF05"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47828235"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74C9F85A"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Stato dell'ambiente</w:t>
            </w:r>
          </w:p>
        </w:tc>
        <w:tc>
          <w:tcPr>
            <w:tcW w:w="780" w:type="pct"/>
            <w:hideMark/>
          </w:tcPr>
          <w:p w14:paraId="0349916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417" w:type="pct"/>
            <w:hideMark/>
          </w:tcPr>
          <w:p w14:paraId="385AF34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434D29B" w14:textId="77777777" w:rsidR="00D92794" w:rsidRPr="00E55D3D" w:rsidRDefault="00D92794" w:rsidP="00EA44F2">
            <w:pPr>
              <w:spacing w:after="0"/>
              <w:jc w:val="center"/>
              <w:rPr>
                <w:rFonts w:ascii="Times New Roman" w:eastAsia="Times New Roman" w:hAnsi="Times New Roman"/>
                <w:lang w:val="en-US" w:eastAsia="it-IT"/>
              </w:rPr>
            </w:pPr>
            <w:bookmarkStart w:id="76" w:name="OLE_LINK25"/>
            <w:bookmarkStart w:id="77" w:name="OLE_LINK26"/>
            <w:r w:rsidRPr="00E55D3D">
              <w:rPr>
                <w:rFonts w:ascii="Times New Roman" w:eastAsia="Times New Roman" w:hAnsi="Times New Roman"/>
                <w:lang w:val="en-US" w:eastAsia="it-IT"/>
              </w:rPr>
              <w:t>n.a.</w:t>
            </w:r>
            <w:bookmarkEnd w:id="76"/>
            <w:bookmarkEnd w:id="77"/>
          </w:p>
        </w:tc>
        <w:tc>
          <w:tcPr>
            <w:tcW w:w="389" w:type="pct"/>
          </w:tcPr>
          <w:p w14:paraId="49803191" w14:textId="7F4E18C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5FA566D" w14:textId="76BB6422"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FD269C3" w14:textId="4C2F2CDF"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8CDA622"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1838F88C" w14:textId="146B2FA2" w:rsidTr="00EA44F2">
        <w:trPr>
          <w:trHeight w:val="520"/>
        </w:trPr>
        <w:tc>
          <w:tcPr>
            <w:tcW w:w="535" w:type="pct"/>
            <w:vMerge/>
            <w:hideMark/>
          </w:tcPr>
          <w:p w14:paraId="47EDE53E"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0C8064BA"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34A4E7F2"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3563077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Fattori inquinanti</w:t>
            </w:r>
          </w:p>
        </w:tc>
        <w:tc>
          <w:tcPr>
            <w:tcW w:w="780" w:type="pct"/>
            <w:hideMark/>
          </w:tcPr>
          <w:p w14:paraId="3322C7F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Fattori quali le sostanze, l'energia, il rumore, le radiazioni </w:t>
            </w:r>
            <w:r w:rsidRPr="00E55D3D">
              <w:rPr>
                <w:rFonts w:ascii="Times New Roman" w:eastAsia="Times New Roman" w:hAnsi="Times New Roman"/>
                <w:lang w:eastAsia="it-IT"/>
              </w:rPr>
              <w:lastRenderedPageBreak/>
              <w:t>od i rifiuti, anche quelli radioattivi, le emissioni, gli scarichi ed altri rilasci nell'ambiente, che incidono o possono incidere sugli elementi dell'ambiente</w:t>
            </w:r>
          </w:p>
        </w:tc>
        <w:tc>
          <w:tcPr>
            <w:tcW w:w="417" w:type="pct"/>
            <w:hideMark/>
          </w:tcPr>
          <w:p w14:paraId="585EE14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4AF4DBEC" w14:textId="744D7A3E"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n.a.</w:t>
            </w:r>
          </w:p>
        </w:tc>
        <w:tc>
          <w:tcPr>
            <w:tcW w:w="389" w:type="pct"/>
          </w:tcPr>
          <w:p w14:paraId="2EA5CDFE" w14:textId="56C13E1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9DC5A46" w14:textId="182E622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57FF079" w14:textId="4AE8F1C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F0F260D"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355FB0B7" w14:textId="3333B683" w:rsidTr="00EA44F2">
        <w:trPr>
          <w:trHeight w:val="1040"/>
        </w:trPr>
        <w:tc>
          <w:tcPr>
            <w:tcW w:w="535" w:type="pct"/>
            <w:vMerge/>
            <w:hideMark/>
          </w:tcPr>
          <w:p w14:paraId="5CA3DB3D"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151E9ED6"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52C02BE4"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3160B3D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incidenti sull'ambiente e relative analisi di impatto</w:t>
            </w:r>
          </w:p>
        </w:tc>
        <w:tc>
          <w:tcPr>
            <w:tcW w:w="780" w:type="pct"/>
            <w:hideMark/>
          </w:tcPr>
          <w:p w14:paraId="65E08CD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417" w:type="pct"/>
            <w:hideMark/>
          </w:tcPr>
          <w:p w14:paraId="7288A58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F42B1BC" w14:textId="4C6EEE85"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CA97202" w14:textId="4E777655"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B87822E" w14:textId="36B19D2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899F52E" w14:textId="553DA1BB"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1ED87BE"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603BC4E9" w14:textId="707D8127" w:rsidTr="00EA44F2">
        <w:trPr>
          <w:trHeight w:val="520"/>
        </w:trPr>
        <w:tc>
          <w:tcPr>
            <w:tcW w:w="535" w:type="pct"/>
            <w:vMerge/>
            <w:hideMark/>
          </w:tcPr>
          <w:p w14:paraId="330B2F81"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4F2A253B"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1EE31935"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094AD8C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a protezione dell'ambiente e relative analisi di impatto</w:t>
            </w:r>
          </w:p>
        </w:tc>
        <w:tc>
          <w:tcPr>
            <w:tcW w:w="780" w:type="pct"/>
            <w:hideMark/>
          </w:tcPr>
          <w:p w14:paraId="176A171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Misure o attività finalizzate a proteggere i suddetti elementi ed analisi costi-benefìci ed altre analisi ed ipotesi economiche usate nell'àmbito delle stesse</w:t>
            </w:r>
          </w:p>
        </w:tc>
        <w:tc>
          <w:tcPr>
            <w:tcW w:w="417" w:type="pct"/>
            <w:hideMark/>
          </w:tcPr>
          <w:p w14:paraId="5C03AE6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447A833" w14:textId="30FA575E"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C0C7822" w14:textId="7F8121C6"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5696E65" w14:textId="06A643C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8BCDB74" w14:textId="1AA5228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9D09C0C"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40F8D29" w14:textId="72FF3AF8" w:rsidTr="00EA44F2">
        <w:trPr>
          <w:trHeight w:val="520"/>
        </w:trPr>
        <w:tc>
          <w:tcPr>
            <w:tcW w:w="535" w:type="pct"/>
            <w:vMerge/>
            <w:hideMark/>
          </w:tcPr>
          <w:p w14:paraId="6FFDFB54"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7D9FB9CD"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73A7EA13"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0BCBDDC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Relazioni sull'attuazione della legislazione </w:t>
            </w:r>
          </w:p>
        </w:tc>
        <w:tc>
          <w:tcPr>
            <w:tcW w:w="780" w:type="pct"/>
            <w:hideMark/>
          </w:tcPr>
          <w:p w14:paraId="2708E7E7"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Relazioni sull'attuazione della legislazione ambientale</w:t>
            </w:r>
          </w:p>
        </w:tc>
        <w:tc>
          <w:tcPr>
            <w:tcW w:w="417" w:type="pct"/>
            <w:hideMark/>
          </w:tcPr>
          <w:p w14:paraId="1BB5480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4984C52" w14:textId="21A98FD2"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1B4A63B" w14:textId="17F9A9B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A59E100" w14:textId="1A9BDF0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519A659" w14:textId="15A7265A"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486284A"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44B0A0FA" w14:textId="69C483CF" w:rsidTr="00EA44F2">
        <w:trPr>
          <w:trHeight w:val="1770"/>
        </w:trPr>
        <w:tc>
          <w:tcPr>
            <w:tcW w:w="535" w:type="pct"/>
            <w:vMerge/>
            <w:hideMark/>
          </w:tcPr>
          <w:p w14:paraId="03A715CC"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BFBD38E"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46EFBB03"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75E6466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Stato della salute e della sicurezza umana</w:t>
            </w:r>
          </w:p>
        </w:tc>
        <w:tc>
          <w:tcPr>
            <w:tcW w:w="780" w:type="pct"/>
            <w:hideMark/>
          </w:tcPr>
          <w:p w14:paraId="1E28590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417" w:type="pct"/>
            <w:hideMark/>
          </w:tcPr>
          <w:p w14:paraId="0CEC399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D69F360" w14:textId="57126DF3"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4AA9971" w14:textId="5FF14E10"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FCD6FA5" w14:textId="416EEDD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74106D9" w14:textId="1758174A"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3018FBD"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4CA0131" w14:textId="5DF422F2" w:rsidTr="00EA44F2">
        <w:trPr>
          <w:trHeight w:val="780"/>
        </w:trPr>
        <w:tc>
          <w:tcPr>
            <w:tcW w:w="535" w:type="pct"/>
            <w:vMerge/>
            <w:hideMark/>
          </w:tcPr>
          <w:p w14:paraId="471C711C"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292C144B"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1B1341E9"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4CD4581E"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sullo stato dell'ambiente del Ministero dell'Ambiente e della tutela del territorio</w:t>
            </w:r>
          </w:p>
        </w:tc>
        <w:tc>
          <w:tcPr>
            <w:tcW w:w="780" w:type="pct"/>
            <w:hideMark/>
          </w:tcPr>
          <w:p w14:paraId="094553E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 Relazione sullo stato dell'ambiente redatta dal Ministero dell'Ambiente e della tutela del territorio </w:t>
            </w:r>
          </w:p>
        </w:tc>
        <w:tc>
          <w:tcPr>
            <w:tcW w:w="417" w:type="pct"/>
            <w:hideMark/>
          </w:tcPr>
          <w:p w14:paraId="43AFEEE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F6CD9AD" w14:textId="1A4F9EE3"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DE79FCF" w14:textId="474CA191"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9EA997F" w14:textId="42A8DD4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80F7A0D" w14:textId="02C01680"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9ED7D38"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7CA9927F" w14:textId="26E9CF59" w:rsidTr="00EA44F2">
        <w:trPr>
          <w:trHeight w:val="780"/>
        </w:trPr>
        <w:tc>
          <w:tcPr>
            <w:tcW w:w="535" w:type="pct"/>
            <w:vMerge w:val="restart"/>
            <w:hideMark/>
          </w:tcPr>
          <w:p w14:paraId="749C7EAD"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Strutture sanitarie private accreditate</w:t>
            </w:r>
          </w:p>
        </w:tc>
        <w:tc>
          <w:tcPr>
            <w:tcW w:w="495" w:type="pct"/>
            <w:vMerge w:val="restart"/>
            <w:hideMark/>
          </w:tcPr>
          <w:p w14:paraId="32B4B6C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vMerge w:val="restart"/>
            <w:hideMark/>
          </w:tcPr>
          <w:p w14:paraId="59D58500"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4, d.lgs. n. 33/2013</w:t>
            </w:r>
          </w:p>
        </w:tc>
        <w:tc>
          <w:tcPr>
            <w:tcW w:w="548" w:type="pct"/>
            <w:vMerge w:val="restart"/>
            <w:hideMark/>
          </w:tcPr>
          <w:p w14:paraId="6F5C497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Strutture sanitarie private accreditate</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br/>
              <w:t>(da pubblicare in tabelle)</w:t>
            </w:r>
          </w:p>
        </w:tc>
        <w:tc>
          <w:tcPr>
            <w:tcW w:w="780" w:type="pct"/>
            <w:hideMark/>
          </w:tcPr>
          <w:p w14:paraId="427BF6E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Elenco delle strutture sanitarie private accreditate</w:t>
            </w:r>
          </w:p>
        </w:tc>
        <w:tc>
          <w:tcPr>
            <w:tcW w:w="417" w:type="pct"/>
            <w:hideMark/>
          </w:tcPr>
          <w:p w14:paraId="28BB180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41, c. 4, d.lgs. n. 33/2013)</w:t>
            </w:r>
          </w:p>
        </w:tc>
        <w:tc>
          <w:tcPr>
            <w:tcW w:w="397" w:type="pct"/>
          </w:tcPr>
          <w:p w14:paraId="2C960C9A" w14:textId="3D06720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36E490A" w14:textId="61DF04C6"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8F4B6FD" w14:textId="5256596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F1CBDC9" w14:textId="1484284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2C44280"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7A4B3A94" w14:textId="6E38190A" w:rsidTr="00EA44F2">
        <w:trPr>
          <w:trHeight w:val="780"/>
        </w:trPr>
        <w:tc>
          <w:tcPr>
            <w:tcW w:w="535" w:type="pct"/>
            <w:vMerge/>
            <w:hideMark/>
          </w:tcPr>
          <w:p w14:paraId="1066011C"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4454319"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602BEB33" w14:textId="77777777" w:rsidR="00D92794" w:rsidRPr="00E55D3D" w:rsidRDefault="00D92794" w:rsidP="00EA44F2">
            <w:pPr>
              <w:spacing w:after="0"/>
              <w:rPr>
                <w:rFonts w:ascii="Times New Roman" w:eastAsia="Times New Roman" w:hAnsi="Times New Roman"/>
                <w:lang w:val="en-US" w:eastAsia="it-IT"/>
              </w:rPr>
            </w:pPr>
          </w:p>
        </w:tc>
        <w:tc>
          <w:tcPr>
            <w:tcW w:w="548" w:type="pct"/>
            <w:vMerge/>
            <w:hideMark/>
          </w:tcPr>
          <w:p w14:paraId="0FEAEA8F"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42351A0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Accordi intercorsi con le strutture private accreditate</w:t>
            </w:r>
          </w:p>
        </w:tc>
        <w:tc>
          <w:tcPr>
            <w:tcW w:w="417" w:type="pct"/>
            <w:hideMark/>
          </w:tcPr>
          <w:p w14:paraId="0A358E7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41, c. 4, d.lgs. n. 33/2013)</w:t>
            </w:r>
          </w:p>
        </w:tc>
        <w:tc>
          <w:tcPr>
            <w:tcW w:w="397" w:type="pct"/>
          </w:tcPr>
          <w:p w14:paraId="43A62220" w14:textId="2754E2C8"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777EB62" w14:textId="43C71C9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E8DEC90" w14:textId="7790EF2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5B9219D" w14:textId="5CF838D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9258E3D"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630F4C23" w14:textId="30CEB2DF" w:rsidTr="00EA44F2">
        <w:trPr>
          <w:trHeight w:val="4491"/>
        </w:trPr>
        <w:tc>
          <w:tcPr>
            <w:tcW w:w="535" w:type="pct"/>
            <w:vMerge w:val="restart"/>
            <w:hideMark/>
          </w:tcPr>
          <w:p w14:paraId="331348F6"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Interventi straordinari e di emergenza</w:t>
            </w:r>
          </w:p>
        </w:tc>
        <w:tc>
          <w:tcPr>
            <w:tcW w:w="495" w:type="pct"/>
            <w:vMerge w:val="restart"/>
            <w:hideMark/>
          </w:tcPr>
          <w:p w14:paraId="05E2CF5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60" w:type="pct"/>
            <w:hideMark/>
          </w:tcPr>
          <w:p w14:paraId="6938615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a), d.lgs. n. 33/2013</w:t>
            </w:r>
          </w:p>
        </w:tc>
        <w:tc>
          <w:tcPr>
            <w:tcW w:w="548" w:type="pct"/>
            <w:vMerge w:val="restart"/>
            <w:hideMark/>
          </w:tcPr>
          <w:p w14:paraId="32FB3DA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Interventi straordinari e di emergenza</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B7994A6"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417" w:type="pct"/>
            <w:hideMark/>
          </w:tcPr>
          <w:p w14:paraId="324881B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2A61CFC" w14:textId="6D6344DD"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59B2A38C" w14:textId="069DCCFE"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35390DF2" w14:textId="5C9BDE4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8D8DFD1" w14:textId="66115ADC"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Direttore</w:t>
            </w:r>
          </w:p>
        </w:tc>
        <w:tc>
          <w:tcPr>
            <w:tcW w:w="320" w:type="pct"/>
          </w:tcPr>
          <w:p w14:paraId="04B0E078"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4DC7660C" w14:textId="10A00BB3" w:rsidTr="00EA44F2">
        <w:trPr>
          <w:trHeight w:val="780"/>
        </w:trPr>
        <w:tc>
          <w:tcPr>
            <w:tcW w:w="535" w:type="pct"/>
            <w:vMerge/>
            <w:hideMark/>
          </w:tcPr>
          <w:p w14:paraId="5CE8B42E"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66551DE7"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6A6914E9"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b), d.lgs. n. 33/2013</w:t>
            </w:r>
          </w:p>
        </w:tc>
        <w:tc>
          <w:tcPr>
            <w:tcW w:w="548" w:type="pct"/>
            <w:vMerge/>
            <w:hideMark/>
          </w:tcPr>
          <w:p w14:paraId="5C54215C"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2290A3C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Termini temporali eventualmente fissati per l'esercizio dei poteri di adozione dei provvedimenti straordinari</w:t>
            </w:r>
          </w:p>
        </w:tc>
        <w:tc>
          <w:tcPr>
            <w:tcW w:w="417" w:type="pct"/>
            <w:hideMark/>
          </w:tcPr>
          <w:p w14:paraId="21E815E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F9E4957" w14:textId="429F85F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56706E70" w14:textId="51D23FE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3249A4BE" w14:textId="6AE20AEB"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41CFA2" w14:textId="159A773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Direttore</w:t>
            </w:r>
          </w:p>
        </w:tc>
        <w:tc>
          <w:tcPr>
            <w:tcW w:w="320" w:type="pct"/>
          </w:tcPr>
          <w:p w14:paraId="66ED9D07"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63249ED" w14:textId="44AE0EED" w:rsidTr="00EA44F2">
        <w:trPr>
          <w:trHeight w:val="780"/>
        </w:trPr>
        <w:tc>
          <w:tcPr>
            <w:tcW w:w="535" w:type="pct"/>
            <w:vMerge/>
            <w:hideMark/>
          </w:tcPr>
          <w:p w14:paraId="75A2BF49"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7F91470E"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035FE7E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c), d.lgs. n. 33/2013</w:t>
            </w:r>
          </w:p>
        </w:tc>
        <w:tc>
          <w:tcPr>
            <w:tcW w:w="548" w:type="pct"/>
            <w:vMerge/>
            <w:hideMark/>
          </w:tcPr>
          <w:p w14:paraId="114FB66D"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3A16279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previsto degli interventi e costo effettivo sostenuto dall'amministrazione</w:t>
            </w:r>
          </w:p>
        </w:tc>
        <w:tc>
          <w:tcPr>
            <w:tcW w:w="417" w:type="pct"/>
            <w:hideMark/>
          </w:tcPr>
          <w:p w14:paraId="7EF9F4A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62C2707" w14:textId="5532BFC9"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76E20863" w14:textId="37E4F38D"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5868BDCB" w14:textId="2864A9F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545EA17" w14:textId="6426C10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lastRenderedPageBreak/>
              <w:t>Direttore</w:t>
            </w:r>
          </w:p>
        </w:tc>
        <w:tc>
          <w:tcPr>
            <w:tcW w:w="320" w:type="pct"/>
          </w:tcPr>
          <w:p w14:paraId="647F7DD3"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F42DBCE" w14:textId="0A0AFECB" w:rsidTr="00EA44F2">
        <w:trPr>
          <w:trHeight w:val="1170"/>
        </w:trPr>
        <w:tc>
          <w:tcPr>
            <w:tcW w:w="535" w:type="pct"/>
            <w:vMerge w:val="restart"/>
            <w:hideMark/>
          </w:tcPr>
          <w:p w14:paraId="724ACD34"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 xml:space="preserve">Altri contenuti </w:t>
            </w:r>
          </w:p>
        </w:tc>
        <w:tc>
          <w:tcPr>
            <w:tcW w:w="495" w:type="pct"/>
            <w:vMerge w:val="restart"/>
            <w:hideMark/>
          </w:tcPr>
          <w:p w14:paraId="3AAF485D"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Prevenzione della Corruzione</w:t>
            </w:r>
          </w:p>
        </w:tc>
        <w:tc>
          <w:tcPr>
            <w:tcW w:w="360" w:type="pct"/>
            <w:hideMark/>
          </w:tcPr>
          <w:p w14:paraId="7177F70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a), d.lgs. n. 33/2013</w:t>
            </w:r>
          </w:p>
        </w:tc>
        <w:tc>
          <w:tcPr>
            <w:tcW w:w="548" w:type="pct"/>
            <w:hideMark/>
          </w:tcPr>
          <w:p w14:paraId="224C4F7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w:t>
            </w:r>
          </w:p>
        </w:tc>
        <w:tc>
          <w:tcPr>
            <w:tcW w:w="780" w:type="pct"/>
            <w:hideMark/>
          </w:tcPr>
          <w:p w14:paraId="64922BC6"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Piano triennale per la prevenzione della corruzione e della trasparenza e suoi allegati, le misure integrative di prevenzione della corruzione individuate ai sensi dell’articolo 1,comma 2-bis della </w:t>
            </w:r>
            <w:r w:rsidRPr="00E55D3D">
              <w:rPr>
                <w:rFonts w:ascii="Times New Roman" w:eastAsia="Times New Roman" w:hAnsi="Times New Roman"/>
                <w:lang w:eastAsia="it-IT"/>
              </w:rPr>
              <w:br/>
              <w:t>legge n. 190 del 2012, (MOG 231)</w:t>
            </w:r>
          </w:p>
        </w:tc>
        <w:tc>
          <w:tcPr>
            <w:tcW w:w="417" w:type="pct"/>
            <w:hideMark/>
          </w:tcPr>
          <w:p w14:paraId="56A6421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434158A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3CF397CD" w14:textId="2017BB77" w:rsidR="00D92794" w:rsidRPr="00E55D3D" w:rsidRDefault="00D92794" w:rsidP="00EA44F2">
            <w:pPr>
              <w:spacing w:after="0"/>
              <w:jc w:val="center"/>
              <w:rPr>
                <w:rFonts w:ascii="Times New Roman" w:eastAsia="Times New Roman" w:hAnsi="Times New Roman"/>
                <w:lang w:eastAsia="it-IT"/>
              </w:rPr>
            </w:pPr>
            <w:bookmarkStart w:id="78" w:name="OLE_LINK27"/>
            <w:bookmarkStart w:id="79" w:name="OLE_LINK28"/>
            <w:r w:rsidRPr="00E55D3D">
              <w:rPr>
                <w:rFonts w:ascii="Times New Roman" w:eastAsia="Times New Roman" w:hAnsi="Times New Roman"/>
                <w:lang w:eastAsia="it-IT"/>
              </w:rPr>
              <w:t>Direttore</w:t>
            </w:r>
            <w:bookmarkEnd w:id="78"/>
            <w:bookmarkEnd w:id="79"/>
          </w:p>
        </w:tc>
        <w:tc>
          <w:tcPr>
            <w:tcW w:w="397" w:type="pct"/>
          </w:tcPr>
          <w:p w14:paraId="68135AB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98C87C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2DD5DE1"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AE1ED94" w14:textId="61675A0D" w:rsidTr="00EA44F2">
        <w:trPr>
          <w:trHeight w:val="1040"/>
        </w:trPr>
        <w:tc>
          <w:tcPr>
            <w:tcW w:w="535" w:type="pct"/>
            <w:vMerge/>
            <w:hideMark/>
          </w:tcPr>
          <w:p w14:paraId="32F72BE1"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4F5B1980"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74EE174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8, l. n. 190/2012, Art. 43, c. 1, d.lgs. n. 33/2013</w:t>
            </w:r>
          </w:p>
        </w:tc>
        <w:tc>
          <w:tcPr>
            <w:tcW w:w="548" w:type="pct"/>
            <w:hideMark/>
          </w:tcPr>
          <w:p w14:paraId="6CFF8EC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780" w:type="pct"/>
            <w:hideMark/>
          </w:tcPr>
          <w:p w14:paraId="2314501E"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417" w:type="pct"/>
            <w:hideMark/>
          </w:tcPr>
          <w:p w14:paraId="5D5245D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84D689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CB29139" w14:textId="530C7B1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979F0C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17D20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F69257"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CC69305" w14:textId="125909D8" w:rsidTr="00EA44F2">
        <w:trPr>
          <w:trHeight w:val="520"/>
        </w:trPr>
        <w:tc>
          <w:tcPr>
            <w:tcW w:w="535" w:type="pct"/>
            <w:vMerge/>
            <w:hideMark/>
          </w:tcPr>
          <w:p w14:paraId="38640ABA"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70FC51BE"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1AD8CD8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hideMark/>
          </w:tcPr>
          <w:p w14:paraId="0A507B8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per la prevenzione e la repressione della corruzione e dell'illegalità</w:t>
            </w:r>
          </w:p>
        </w:tc>
        <w:tc>
          <w:tcPr>
            <w:tcW w:w="780" w:type="pct"/>
            <w:hideMark/>
          </w:tcPr>
          <w:p w14:paraId="4C9E825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per la prevenzione e la repressione della corruzione e dell'illegalità (laddove adottati)</w:t>
            </w:r>
          </w:p>
        </w:tc>
        <w:tc>
          <w:tcPr>
            <w:tcW w:w="417" w:type="pct"/>
            <w:hideMark/>
          </w:tcPr>
          <w:p w14:paraId="77FC11B5"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C404A7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69764917" w14:textId="1472FB4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9DEF39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933A17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CDB6F11"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5B64195" w14:textId="0940E9F2" w:rsidTr="00EA44F2">
        <w:trPr>
          <w:trHeight w:val="780"/>
        </w:trPr>
        <w:tc>
          <w:tcPr>
            <w:tcW w:w="535" w:type="pct"/>
            <w:vMerge/>
            <w:hideMark/>
          </w:tcPr>
          <w:p w14:paraId="79030E97"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0553A6A7"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752D0871"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14, l. n. 190/2012</w:t>
            </w:r>
          </w:p>
        </w:tc>
        <w:tc>
          <w:tcPr>
            <w:tcW w:w="548" w:type="pct"/>
            <w:hideMark/>
          </w:tcPr>
          <w:p w14:paraId="5BA9C49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Relazione del responsabile della prevenzione della corruzione e della trasparenza </w:t>
            </w:r>
          </w:p>
        </w:tc>
        <w:tc>
          <w:tcPr>
            <w:tcW w:w="780" w:type="pct"/>
            <w:hideMark/>
          </w:tcPr>
          <w:p w14:paraId="1AE7EAA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del responsabile della prevenzione della corruzione recante i risultati dell’attività svolta (entro il 15 dicembre di ogni anno)</w:t>
            </w:r>
          </w:p>
        </w:tc>
        <w:tc>
          <w:tcPr>
            <w:tcW w:w="417" w:type="pct"/>
            <w:hideMark/>
          </w:tcPr>
          <w:p w14:paraId="4E214CE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(ex art. 1, c. 14, L. n. 190/2012)</w:t>
            </w:r>
          </w:p>
        </w:tc>
        <w:tc>
          <w:tcPr>
            <w:tcW w:w="397" w:type="pct"/>
          </w:tcPr>
          <w:p w14:paraId="6E8F092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05F574B" w14:textId="1A1E2D8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4A4933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B07CF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A5BABAE"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68C8EC18" w14:textId="49D5DF9E" w:rsidTr="00EA44F2">
        <w:trPr>
          <w:trHeight w:val="1500"/>
        </w:trPr>
        <w:tc>
          <w:tcPr>
            <w:tcW w:w="535" w:type="pct"/>
            <w:vMerge/>
            <w:hideMark/>
          </w:tcPr>
          <w:p w14:paraId="7BFEB9A8"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76255BA3"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123974E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 l. n. 190/2012</w:t>
            </w:r>
          </w:p>
        </w:tc>
        <w:tc>
          <w:tcPr>
            <w:tcW w:w="548" w:type="pct"/>
            <w:hideMark/>
          </w:tcPr>
          <w:p w14:paraId="4147738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adottati dall'A.N.AC. ed atti di adeguamento a tali provvedimenti </w:t>
            </w:r>
          </w:p>
        </w:tc>
        <w:tc>
          <w:tcPr>
            <w:tcW w:w="780" w:type="pct"/>
            <w:hideMark/>
          </w:tcPr>
          <w:p w14:paraId="6D28BEB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adottati dall'A.N.AC. ed atti di adeguamento a tali provvedimenti in materia di vigilanza e controllo nell'anticorruzione</w:t>
            </w:r>
          </w:p>
        </w:tc>
        <w:tc>
          <w:tcPr>
            <w:tcW w:w="417" w:type="pct"/>
            <w:hideMark/>
          </w:tcPr>
          <w:p w14:paraId="4F28574E"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9AA1E6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6E5E4CA8" w14:textId="12C66FDD"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2AFBC0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ACDEB4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CF08D16"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CB17FA2" w14:textId="236152EB" w:rsidTr="00EA44F2">
        <w:trPr>
          <w:trHeight w:val="520"/>
        </w:trPr>
        <w:tc>
          <w:tcPr>
            <w:tcW w:w="535" w:type="pct"/>
            <w:vMerge/>
            <w:hideMark/>
          </w:tcPr>
          <w:p w14:paraId="7F164FF9"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1606FBF2"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24FC296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18, c. 5, d.lgs. n. 39/2013</w:t>
            </w:r>
          </w:p>
        </w:tc>
        <w:tc>
          <w:tcPr>
            <w:tcW w:w="548" w:type="pct"/>
            <w:hideMark/>
          </w:tcPr>
          <w:p w14:paraId="78CC96D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Atti di accertamento delle violazioni </w:t>
            </w:r>
          </w:p>
        </w:tc>
        <w:tc>
          <w:tcPr>
            <w:tcW w:w="780" w:type="pct"/>
            <w:hideMark/>
          </w:tcPr>
          <w:p w14:paraId="5BC3110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accertamento delle violazioni delle disposizioni  di cui al d.lgs. n. 39/2013</w:t>
            </w:r>
          </w:p>
        </w:tc>
        <w:tc>
          <w:tcPr>
            <w:tcW w:w="417" w:type="pct"/>
            <w:hideMark/>
          </w:tcPr>
          <w:p w14:paraId="6570A3B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D4668F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135CDBC" w14:textId="61BE2B8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8225E6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98C0BE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7B6D79D"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B8F4003" w14:textId="6C7A7E7F" w:rsidTr="00EA44F2">
        <w:trPr>
          <w:trHeight w:val="1040"/>
        </w:trPr>
        <w:tc>
          <w:tcPr>
            <w:tcW w:w="535" w:type="pct"/>
            <w:vMerge w:val="restart"/>
            <w:hideMark/>
          </w:tcPr>
          <w:p w14:paraId="407A62D3"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 xml:space="preserve">Altri contenuti </w:t>
            </w:r>
          </w:p>
        </w:tc>
        <w:tc>
          <w:tcPr>
            <w:tcW w:w="495" w:type="pct"/>
            <w:vMerge w:val="restart"/>
            <w:hideMark/>
          </w:tcPr>
          <w:p w14:paraId="322E095A"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Accesso civico</w:t>
            </w:r>
          </w:p>
        </w:tc>
        <w:tc>
          <w:tcPr>
            <w:tcW w:w="360" w:type="pct"/>
            <w:hideMark/>
          </w:tcPr>
          <w:p w14:paraId="2B298D3A"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 c. 1, d.lgs. n. 33/2013 / Art. 2, c. 9-bis, l. 241/90</w:t>
            </w:r>
          </w:p>
        </w:tc>
        <w:tc>
          <w:tcPr>
            <w:tcW w:w="548" w:type="pct"/>
            <w:hideMark/>
          </w:tcPr>
          <w:p w14:paraId="741BA12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Accesso civico "semplice"concernente dati, documenti e informazioni soggetti a pubblicazione obbligatoria</w:t>
            </w:r>
          </w:p>
        </w:tc>
        <w:tc>
          <w:tcPr>
            <w:tcW w:w="780" w:type="pct"/>
            <w:hideMark/>
          </w:tcPr>
          <w:p w14:paraId="6301CF5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Nome del Responsabile della prevenzione della corruzione e della trasparenza cui è presentata la richiesta di accesso civico, nonchè modalità per l'esercizio di tale </w:t>
            </w:r>
            <w:r w:rsidRPr="00E55D3D">
              <w:rPr>
                <w:rFonts w:ascii="Times New Roman" w:eastAsia="Times New Roman" w:hAnsi="Times New Roman"/>
                <w:lang w:eastAsia="it-IT"/>
              </w:rPr>
              <w:lastRenderedPageBreak/>
              <w:t>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417" w:type="pct"/>
            <w:hideMark/>
          </w:tcPr>
          <w:p w14:paraId="577B76B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Tempestivo</w:t>
            </w:r>
          </w:p>
        </w:tc>
        <w:tc>
          <w:tcPr>
            <w:tcW w:w="397" w:type="pct"/>
          </w:tcPr>
          <w:p w14:paraId="368578C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3978777D" w14:textId="5797D2DF"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D8CCB8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D68E11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253AD86"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76F81AA" w14:textId="4F34A9FF" w:rsidTr="00EA44F2">
        <w:trPr>
          <w:trHeight w:val="520"/>
        </w:trPr>
        <w:tc>
          <w:tcPr>
            <w:tcW w:w="535" w:type="pct"/>
            <w:vMerge/>
            <w:hideMark/>
          </w:tcPr>
          <w:p w14:paraId="0197903B"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2E84D272"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388A1CEF"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 c. 2, d.lgs. n. 33/2013</w:t>
            </w:r>
          </w:p>
        </w:tc>
        <w:tc>
          <w:tcPr>
            <w:tcW w:w="548" w:type="pct"/>
            <w:hideMark/>
          </w:tcPr>
          <w:p w14:paraId="2584C0A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Accesso civico "generalizzato" concernente dati e documenti ulteriori</w:t>
            </w:r>
          </w:p>
        </w:tc>
        <w:tc>
          <w:tcPr>
            <w:tcW w:w="780" w:type="pct"/>
            <w:hideMark/>
          </w:tcPr>
          <w:p w14:paraId="70E05F5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Nomi Uffici competenti cui è presentata la richiesta di accesso civico, nonchè modalità per l'esercizio di tale diritto, con indicazione dei recapiti telefonici e delle caselle di posta elettronica istituzionale</w:t>
            </w:r>
          </w:p>
        </w:tc>
        <w:tc>
          <w:tcPr>
            <w:tcW w:w="417" w:type="pct"/>
            <w:hideMark/>
          </w:tcPr>
          <w:p w14:paraId="6AB6C38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077148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735BC274" w14:textId="76819B2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23FD18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5570BE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26A7DF2"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0C2CEEAA" w14:textId="3A6E6C61" w:rsidTr="00EA44F2">
        <w:trPr>
          <w:trHeight w:val="1560"/>
        </w:trPr>
        <w:tc>
          <w:tcPr>
            <w:tcW w:w="535" w:type="pct"/>
            <w:vMerge/>
            <w:hideMark/>
          </w:tcPr>
          <w:p w14:paraId="0BCE492D"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03DA04EA"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5DFB360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Linee guida Anac FOIA (del. 1309/2016)</w:t>
            </w:r>
          </w:p>
        </w:tc>
        <w:tc>
          <w:tcPr>
            <w:tcW w:w="548" w:type="pct"/>
            <w:hideMark/>
          </w:tcPr>
          <w:p w14:paraId="0953E2F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Registro degli accessi </w:t>
            </w:r>
          </w:p>
        </w:tc>
        <w:tc>
          <w:tcPr>
            <w:tcW w:w="780" w:type="pct"/>
            <w:hideMark/>
          </w:tcPr>
          <w:p w14:paraId="7237CBD7"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delle richieste di accesso (atti, civico e generalizzato) con indicazione dell’oggetto e della data della richiesta nonché del relativo esito con la data della decisione</w:t>
            </w:r>
          </w:p>
        </w:tc>
        <w:tc>
          <w:tcPr>
            <w:tcW w:w="417" w:type="pct"/>
            <w:hideMark/>
          </w:tcPr>
          <w:p w14:paraId="6193DF5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Semestrale</w:t>
            </w:r>
          </w:p>
        </w:tc>
        <w:tc>
          <w:tcPr>
            <w:tcW w:w="397" w:type="pct"/>
          </w:tcPr>
          <w:p w14:paraId="00EB8CD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67868FC2" w14:textId="65297DA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045F12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4124C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940994F"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FDB3059" w14:textId="7E463DE4" w:rsidTr="00EA44F2">
        <w:trPr>
          <w:trHeight w:val="2130"/>
        </w:trPr>
        <w:tc>
          <w:tcPr>
            <w:tcW w:w="535" w:type="pct"/>
            <w:vMerge w:val="restart"/>
            <w:hideMark/>
          </w:tcPr>
          <w:p w14:paraId="32CCB9B7"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Altri contenuti</w:t>
            </w:r>
          </w:p>
        </w:tc>
        <w:tc>
          <w:tcPr>
            <w:tcW w:w="495" w:type="pct"/>
            <w:vMerge w:val="restart"/>
            <w:hideMark/>
          </w:tcPr>
          <w:p w14:paraId="72FD5FAB"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Accessibilità e Catalogo dei dati, metadati e banche dati</w:t>
            </w:r>
          </w:p>
        </w:tc>
        <w:tc>
          <w:tcPr>
            <w:tcW w:w="360" w:type="pct"/>
            <w:hideMark/>
          </w:tcPr>
          <w:p w14:paraId="7D4C1A2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53, c. 1 bis, d.lgs. 82/2005 modificato dall’art. 43 del d.lgs. 179/16 </w:t>
            </w:r>
          </w:p>
        </w:tc>
        <w:tc>
          <w:tcPr>
            <w:tcW w:w="548" w:type="pct"/>
            <w:hideMark/>
          </w:tcPr>
          <w:p w14:paraId="6B9548A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Catalogo dei dati, metadati e delle banche dati</w:t>
            </w:r>
          </w:p>
        </w:tc>
        <w:tc>
          <w:tcPr>
            <w:tcW w:w="780" w:type="pct"/>
            <w:hideMark/>
          </w:tcPr>
          <w:p w14:paraId="5911F95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417" w:type="pct"/>
            <w:hideMark/>
          </w:tcPr>
          <w:p w14:paraId="2196D55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p>
        </w:tc>
        <w:tc>
          <w:tcPr>
            <w:tcW w:w="397" w:type="pct"/>
          </w:tcPr>
          <w:p w14:paraId="3282816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53AB4BB8" w14:textId="03C67E4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D84C2F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939220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7C15DFE"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AD8CDB1" w14:textId="003FD762" w:rsidTr="00EA44F2">
        <w:trPr>
          <w:trHeight w:val="1635"/>
        </w:trPr>
        <w:tc>
          <w:tcPr>
            <w:tcW w:w="535" w:type="pct"/>
            <w:vMerge/>
            <w:hideMark/>
          </w:tcPr>
          <w:p w14:paraId="56DA9CF3"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1BC3EF38"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46BD021F"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53, c. 1,  bis, d.lgs. 82/2005</w:t>
            </w:r>
          </w:p>
        </w:tc>
        <w:tc>
          <w:tcPr>
            <w:tcW w:w="548" w:type="pct"/>
            <w:hideMark/>
          </w:tcPr>
          <w:p w14:paraId="5C0743B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Regolamenti</w:t>
            </w:r>
          </w:p>
        </w:tc>
        <w:tc>
          <w:tcPr>
            <w:tcW w:w="780" w:type="pct"/>
            <w:hideMark/>
          </w:tcPr>
          <w:p w14:paraId="1DBE99C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che disciplinano l'esercizio della facoltà di accesso telematico e il riutilizzo dei dati, fatti salvi i dati presenti in Anagrafe tributaria</w:t>
            </w:r>
          </w:p>
        </w:tc>
        <w:tc>
          <w:tcPr>
            <w:tcW w:w="417" w:type="pct"/>
            <w:hideMark/>
          </w:tcPr>
          <w:p w14:paraId="341D50C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63B025E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77AAD952" w14:textId="70E676DA"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06006C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EF151B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C36729D"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190A5959" w14:textId="3FD7CABA" w:rsidTr="00EA44F2">
        <w:trPr>
          <w:trHeight w:val="1820"/>
        </w:trPr>
        <w:tc>
          <w:tcPr>
            <w:tcW w:w="535" w:type="pct"/>
            <w:vMerge/>
            <w:hideMark/>
          </w:tcPr>
          <w:p w14:paraId="6A57F4F0"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4B5C7BEB"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360AD35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Art. 9, c. 7, d.l. n. 179/2012 convertito con modificazioni dalla L. 17 </w:t>
            </w:r>
            <w:r w:rsidRPr="00E55D3D">
              <w:rPr>
                <w:rFonts w:ascii="Times New Roman" w:eastAsia="Times New Roman" w:hAnsi="Times New Roman"/>
                <w:lang w:eastAsia="it-IT"/>
              </w:rPr>
              <w:lastRenderedPageBreak/>
              <w:t xml:space="preserve">dicembre 2012, n. 221 </w:t>
            </w:r>
          </w:p>
        </w:tc>
        <w:tc>
          <w:tcPr>
            <w:tcW w:w="548" w:type="pct"/>
            <w:hideMark/>
          </w:tcPr>
          <w:p w14:paraId="5859A84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Obiettivi di accessibilità</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secondo le indicazioni contenute nella circolare dell'Agenzia </w:t>
            </w:r>
            <w:r w:rsidRPr="00E55D3D">
              <w:rPr>
                <w:rFonts w:ascii="Times New Roman" w:eastAsia="Times New Roman" w:hAnsi="Times New Roman"/>
                <w:lang w:eastAsia="it-IT"/>
              </w:rPr>
              <w:lastRenderedPageBreak/>
              <w:t xml:space="preserve">per l'Italia digitale n. 1/2016 e s.m.i.) </w:t>
            </w:r>
          </w:p>
        </w:tc>
        <w:tc>
          <w:tcPr>
            <w:tcW w:w="780" w:type="pct"/>
            <w:hideMark/>
          </w:tcPr>
          <w:p w14:paraId="029ACF6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Obiettivi di accessibilità dei soggetti disabili agli strumenti informatici per l'anno corrente (entro il 31 marzo di ogni anno) e lo stato di attuazione del "piano per l'utilizzo del </w:t>
            </w:r>
            <w:r w:rsidRPr="00E55D3D">
              <w:rPr>
                <w:rFonts w:ascii="Times New Roman" w:eastAsia="Times New Roman" w:hAnsi="Times New Roman"/>
                <w:lang w:eastAsia="it-IT"/>
              </w:rPr>
              <w:lastRenderedPageBreak/>
              <w:t>telelavoro" nella propria organizzazione</w:t>
            </w:r>
          </w:p>
        </w:tc>
        <w:tc>
          <w:tcPr>
            <w:tcW w:w="417" w:type="pct"/>
            <w:hideMark/>
          </w:tcPr>
          <w:p w14:paraId="0813105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(ex art. 9, c. 7, D.L. n. 179/2012)</w:t>
            </w:r>
          </w:p>
        </w:tc>
        <w:tc>
          <w:tcPr>
            <w:tcW w:w="397" w:type="pct"/>
          </w:tcPr>
          <w:p w14:paraId="5E677BE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43084B22" w14:textId="546A70F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037313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066F67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8913B1"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7ADC9EE" w14:textId="29C54A23" w:rsidTr="00EA44F2">
        <w:trPr>
          <w:trHeight w:val="2490"/>
        </w:trPr>
        <w:tc>
          <w:tcPr>
            <w:tcW w:w="535" w:type="pct"/>
            <w:hideMark/>
          </w:tcPr>
          <w:p w14:paraId="3D12798F"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lastRenderedPageBreak/>
              <w:t>Altri contenuti</w:t>
            </w:r>
          </w:p>
        </w:tc>
        <w:tc>
          <w:tcPr>
            <w:tcW w:w="495" w:type="pct"/>
            <w:hideMark/>
          </w:tcPr>
          <w:p w14:paraId="08CE2EB5"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Dati ulteriori</w:t>
            </w:r>
          </w:p>
        </w:tc>
        <w:tc>
          <w:tcPr>
            <w:tcW w:w="360" w:type="pct"/>
            <w:hideMark/>
          </w:tcPr>
          <w:p w14:paraId="68E27B5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7-bis, c. 3, d.lgs. n. 33/2013</w:t>
            </w:r>
            <w:r w:rsidRPr="00E55D3D">
              <w:rPr>
                <w:rFonts w:ascii="Times New Roman" w:eastAsia="Times New Roman" w:hAnsi="Times New Roman"/>
                <w:lang w:val="en-US" w:eastAsia="it-IT"/>
              </w:rPr>
              <w:br/>
              <w:t>Art. 1, c. 9, lett. f), l. n. 190/2012</w:t>
            </w:r>
          </w:p>
        </w:tc>
        <w:tc>
          <w:tcPr>
            <w:tcW w:w="548" w:type="pct"/>
            <w:hideMark/>
          </w:tcPr>
          <w:p w14:paraId="53A3A608"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Dati ulteriori</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(NB: nel caso di pubblicazione di dati non previsti da norme di legge si deve procedere alla anonimizzazione dei dati personali eventualmente presenti, in virtù di quanto disposto dall'art. </w:t>
            </w:r>
            <w:r w:rsidRPr="00E55D3D">
              <w:rPr>
                <w:rFonts w:ascii="Times New Roman" w:eastAsia="Times New Roman" w:hAnsi="Times New Roman"/>
                <w:lang w:val="en-US" w:eastAsia="it-IT"/>
              </w:rPr>
              <w:t>4, c. 3, del d.lgs. n. 33/2013)</w:t>
            </w:r>
          </w:p>
        </w:tc>
        <w:tc>
          <w:tcPr>
            <w:tcW w:w="780" w:type="pct"/>
            <w:hideMark/>
          </w:tcPr>
          <w:p w14:paraId="4825556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informazioni e documenti ulteriori che le pubbliche amministrazioni non hanno l'obbligo di pubblicare ai sensi della normativa vigente e che non sono riconducibili alle sottosezioni indicate</w:t>
            </w:r>
          </w:p>
        </w:tc>
        <w:tc>
          <w:tcPr>
            <w:tcW w:w="417" w:type="pct"/>
            <w:hideMark/>
          </w:tcPr>
          <w:p w14:paraId="5B4B0C3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w:t>
            </w:r>
          </w:p>
        </w:tc>
        <w:tc>
          <w:tcPr>
            <w:tcW w:w="397" w:type="pct"/>
          </w:tcPr>
          <w:p w14:paraId="6921719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430FFAEF" w14:textId="127CC9F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71A826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F0AAD7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0B9FC95"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0213680" w14:textId="4A1B87C4" w:rsidTr="00EA44F2">
        <w:trPr>
          <w:trHeight w:val="280"/>
        </w:trPr>
        <w:tc>
          <w:tcPr>
            <w:tcW w:w="535" w:type="pct"/>
            <w:hideMark/>
          </w:tcPr>
          <w:p w14:paraId="71289A8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495" w:type="pct"/>
            <w:hideMark/>
          </w:tcPr>
          <w:p w14:paraId="3DBD42E6" w14:textId="77777777" w:rsidR="00D92794" w:rsidRPr="00E55D3D" w:rsidRDefault="00D92794" w:rsidP="00EA44F2">
            <w:pPr>
              <w:spacing w:after="0"/>
              <w:rPr>
                <w:rFonts w:ascii="Times New Roman" w:eastAsia="Times New Roman" w:hAnsi="Times New Roman"/>
                <w:lang w:eastAsia="it-IT"/>
              </w:rPr>
            </w:pPr>
          </w:p>
        </w:tc>
        <w:tc>
          <w:tcPr>
            <w:tcW w:w="360" w:type="pct"/>
            <w:hideMark/>
          </w:tcPr>
          <w:p w14:paraId="20BC5630" w14:textId="77777777" w:rsidR="00D92794" w:rsidRPr="00E55D3D" w:rsidRDefault="00D92794" w:rsidP="00EA44F2">
            <w:pPr>
              <w:spacing w:after="0"/>
              <w:rPr>
                <w:rFonts w:ascii="Times New Roman" w:eastAsia="Times New Roman" w:hAnsi="Times New Roman"/>
                <w:lang w:eastAsia="it-IT"/>
              </w:rPr>
            </w:pPr>
          </w:p>
        </w:tc>
        <w:tc>
          <w:tcPr>
            <w:tcW w:w="548" w:type="pct"/>
            <w:hideMark/>
          </w:tcPr>
          <w:p w14:paraId="744320BD" w14:textId="77777777" w:rsidR="00D92794" w:rsidRPr="00E55D3D" w:rsidRDefault="00D92794" w:rsidP="00EA44F2">
            <w:pPr>
              <w:spacing w:after="0"/>
              <w:rPr>
                <w:rFonts w:ascii="Times New Roman" w:eastAsia="Times New Roman" w:hAnsi="Times New Roman"/>
                <w:lang w:eastAsia="it-IT"/>
              </w:rPr>
            </w:pPr>
          </w:p>
        </w:tc>
        <w:tc>
          <w:tcPr>
            <w:tcW w:w="780" w:type="pct"/>
            <w:hideMark/>
          </w:tcPr>
          <w:p w14:paraId="4E4BE06E" w14:textId="77777777" w:rsidR="00D92794" w:rsidRPr="00E55D3D" w:rsidRDefault="00D92794" w:rsidP="00EA44F2">
            <w:pPr>
              <w:spacing w:after="0"/>
              <w:rPr>
                <w:rFonts w:ascii="Times New Roman" w:eastAsia="Times New Roman" w:hAnsi="Times New Roman"/>
                <w:lang w:eastAsia="it-IT"/>
              </w:rPr>
            </w:pPr>
          </w:p>
        </w:tc>
        <w:tc>
          <w:tcPr>
            <w:tcW w:w="417" w:type="pct"/>
            <w:hideMark/>
          </w:tcPr>
          <w:p w14:paraId="4FEDB9D8" w14:textId="77777777" w:rsidR="00D92794" w:rsidRPr="00E55D3D" w:rsidRDefault="00D92794" w:rsidP="00EA44F2">
            <w:pPr>
              <w:spacing w:after="0"/>
              <w:jc w:val="center"/>
              <w:rPr>
                <w:rFonts w:ascii="Times New Roman" w:eastAsia="Times New Roman" w:hAnsi="Times New Roman"/>
                <w:lang w:eastAsia="it-IT"/>
              </w:rPr>
            </w:pPr>
          </w:p>
        </w:tc>
        <w:tc>
          <w:tcPr>
            <w:tcW w:w="397" w:type="pct"/>
          </w:tcPr>
          <w:p w14:paraId="6DFF8429" w14:textId="77777777" w:rsidR="00D92794" w:rsidRPr="00E55D3D" w:rsidRDefault="00D92794" w:rsidP="00EA44F2">
            <w:pPr>
              <w:spacing w:after="0"/>
              <w:jc w:val="center"/>
              <w:rPr>
                <w:rFonts w:ascii="Times New Roman" w:eastAsia="Times New Roman" w:hAnsi="Times New Roman"/>
                <w:lang w:eastAsia="it-IT"/>
              </w:rPr>
            </w:pPr>
          </w:p>
        </w:tc>
        <w:tc>
          <w:tcPr>
            <w:tcW w:w="389" w:type="pct"/>
          </w:tcPr>
          <w:p w14:paraId="7E7DF9EC" w14:textId="77777777" w:rsidR="00D92794" w:rsidRPr="00E55D3D" w:rsidRDefault="00D92794" w:rsidP="00EA44F2">
            <w:pPr>
              <w:spacing w:after="0"/>
              <w:jc w:val="center"/>
              <w:rPr>
                <w:rFonts w:ascii="Times New Roman" w:eastAsia="Times New Roman" w:hAnsi="Times New Roman"/>
                <w:lang w:eastAsia="it-IT"/>
              </w:rPr>
            </w:pPr>
          </w:p>
        </w:tc>
        <w:tc>
          <w:tcPr>
            <w:tcW w:w="397" w:type="pct"/>
          </w:tcPr>
          <w:p w14:paraId="41E9DBA1" w14:textId="79C3E261" w:rsidR="00D92794" w:rsidRPr="00E55D3D" w:rsidRDefault="00D92794" w:rsidP="00EA44F2">
            <w:pPr>
              <w:spacing w:after="0"/>
              <w:jc w:val="center"/>
              <w:rPr>
                <w:rFonts w:ascii="Times New Roman" w:eastAsia="Times New Roman" w:hAnsi="Times New Roman"/>
                <w:lang w:eastAsia="it-IT"/>
              </w:rPr>
            </w:pPr>
          </w:p>
        </w:tc>
        <w:tc>
          <w:tcPr>
            <w:tcW w:w="363" w:type="pct"/>
          </w:tcPr>
          <w:p w14:paraId="439B83EF" w14:textId="585CC379" w:rsidR="00D92794" w:rsidRPr="00E55D3D" w:rsidRDefault="00D92794" w:rsidP="00EA44F2">
            <w:pPr>
              <w:spacing w:after="0"/>
              <w:jc w:val="center"/>
              <w:rPr>
                <w:rFonts w:ascii="Times New Roman" w:eastAsia="Times New Roman" w:hAnsi="Times New Roman"/>
                <w:lang w:eastAsia="it-IT"/>
              </w:rPr>
            </w:pPr>
          </w:p>
        </w:tc>
        <w:tc>
          <w:tcPr>
            <w:tcW w:w="320" w:type="pct"/>
          </w:tcPr>
          <w:p w14:paraId="1D34476B"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66AABAE8" w14:textId="79A485D8" w:rsidTr="00EA44F2">
        <w:trPr>
          <w:trHeight w:val="280"/>
        </w:trPr>
        <w:tc>
          <w:tcPr>
            <w:tcW w:w="3135" w:type="pct"/>
            <w:gridSpan w:val="6"/>
          </w:tcPr>
          <w:p w14:paraId="55349BB3" w14:textId="00D242DB" w:rsidR="00D92794" w:rsidRPr="00E55D3D" w:rsidRDefault="00D92794" w:rsidP="00EA44F2">
            <w:pPr>
              <w:spacing w:after="0"/>
              <w:rPr>
                <w:rFonts w:ascii="Times New Roman" w:eastAsia="Times New Roman" w:hAnsi="Times New Roman"/>
                <w:lang w:val="en-US" w:eastAsia="it-IT"/>
              </w:rPr>
            </w:pPr>
          </w:p>
        </w:tc>
        <w:tc>
          <w:tcPr>
            <w:tcW w:w="397" w:type="pct"/>
          </w:tcPr>
          <w:p w14:paraId="5E45FBA4" w14:textId="77777777" w:rsidR="00D92794" w:rsidRPr="00E55D3D" w:rsidRDefault="00D92794" w:rsidP="00EA44F2">
            <w:pPr>
              <w:spacing w:after="0"/>
              <w:rPr>
                <w:rFonts w:ascii="Times New Roman" w:eastAsia="Times New Roman" w:hAnsi="Times New Roman"/>
                <w:lang w:val="en-US" w:eastAsia="it-IT"/>
              </w:rPr>
            </w:pPr>
          </w:p>
        </w:tc>
        <w:tc>
          <w:tcPr>
            <w:tcW w:w="389" w:type="pct"/>
          </w:tcPr>
          <w:p w14:paraId="3DD3A5B5" w14:textId="77777777" w:rsidR="00D92794" w:rsidRPr="00E55D3D" w:rsidRDefault="00D92794" w:rsidP="00EA44F2">
            <w:pPr>
              <w:spacing w:after="0"/>
              <w:rPr>
                <w:rFonts w:ascii="Times New Roman" w:eastAsia="Times New Roman" w:hAnsi="Times New Roman"/>
                <w:lang w:val="en-US" w:eastAsia="it-IT"/>
              </w:rPr>
            </w:pPr>
          </w:p>
        </w:tc>
        <w:tc>
          <w:tcPr>
            <w:tcW w:w="397" w:type="pct"/>
          </w:tcPr>
          <w:p w14:paraId="7B88F681" w14:textId="77777777" w:rsidR="00D92794" w:rsidRPr="00E55D3D" w:rsidRDefault="00D92794" w:rsidP="00EA44F2">
            <w:pPr>
              <w:spacing w:after="0"/>
              <w:rPr>
                <w:rFonts w:ascii="Times New Roman" w:eastAsia="Times New Roman" w:hAnsi="Times New Roman"/>
                <w:lang w:val="en-US" w:eastAsia="it-IT"/>
              </w:rPr>
            </w:pPr>
          </w:p>
        </w:tc>
        <w:tc>
          <w:tcPr>
            <w:tcW w:w="363" w:type="pct"/>
          </w:tcPr>
          <w:p w14:paraId="5065A654" w14:textId="77777777" w:rsidR="00D92794" w:rsidRPr="00E55D3D" w:rsidRDefault="00D92794" w:rsidP="00EA44F2">
            <w:pPr>
              <w:spacing w:after="0"/>
              <w:rPr>
                <w:rFonts w:ascii="Times New Roman" w:eastAsia="Times New Roman" w:hAnsi="Times New Roman"/>
                <w:lang w:val="en-US" w:eastAsia="it-IT"/>
              </w:rPr>
            </w:pPr>
          </w:p>
        </w:tc>
        <w:tc>
          <w:tcPr>
            <w:tcW w:w="320" w:type="pct"/>
          </w:tcPr>
          <w:p w14:paraId="37AFB597" w14:textId="77777777" w:rsidR="00D92794" w:rsidRPr="00E55D3D" w:rsidRDefault="00D92794" w:rsidP="00EA44F2">
            <w:pPr>
              <w:spacing w:after="0"/>
              <w:rPr>
                <w:rFonts w:ascii="Times New Roman" w:eastAsia="Times New Roman" w:hAnsi="Times New Roman"/>
                <w:lang w:val="en-US" w:eastAsia="it-IT"/>
              </w:rPr>
            </w:pPr>
          </w:p>
        </w:tc>
      </w:tr>
    </w:tbl>
    <w:p w14:paraId="3ED140AE" w14:textId="6AD092E1" w:rsidR="00B15B7E" w:rsidRPr="00E55D3D" w:rsidRDefault="00B15B7E" w:rsidP="006478D4">
      <w:pPr>
        <w:jc w:val="both"/>
        <w:rPr>
          <w:rFonts w:ascii="Times New Roman" w:hAnsi="Times New Roman"/>
          <w:sz w:val="24"/>
          <w:szCs w:val="24"/>
        </w:rPr>
      </w:pPr>
    </w:p>
    <w:p w14:paraId="63B5B3CC" w14:textId="2B00F86B" w:rsidR="00357606" w:rsidRPr="00E55D3D" w:rsidRDefault="00357606" w:rsidP="006478D4">
      <w:pPr>
        <w:jc w:val="both"/>
        <w:rPr>
          <w:rFonts w:ascii="Times New Roman" w:hAnsi="Times New Roman"/>
          <w:sz w:val="24"/>
          <w:szCs w:val="24"/>
        </w:rPr>
      </w:pPr>
      <w:r w:rsidRPr="00E55D3D">
        <w:rPr>
          <w:rFonts w:ascii="Times New Roman" w:hAnsi="Times New Roman"/>
          <w:sz w:val="24"/>
          <w:szCs w:val="24"/>
        </w:rPr>
        <w:t>Si riportano, inoltre, si seguito per completezza le associazioni tra obiettivi strategici in materia di trasparenz</w:t>
      </w:r>
      <w:r w:rsidR="0067342A" w:rsidRPr="00E55D3D">
        <w:rPr>
          <w:rFonts w:ascii="Times New Roman" w:hAnsi="Times New Roman"/>
          <w:sz w:val="24"/>
          <w:szCs w:val="24"/>
        </w:rPr>
        <w:t>a</w:t>
      </w:r>
      <w:r w:rsidRPr="00E55D3D">
        <w:rPr>
          <w:rFonts w:ascii="Times New Roman" w:hAnsi="Times New Roman"/>
          <w:sz w:val="24"/>
          <w:szCs w:val="24"/>
        </w:rPr>
        <w:t>, Strutture Dirigenziali ed Uffici</w:t>
      </w:r>
    </w:p>
    <w:tbl>
      <w:tblPr>
        <w:tblStyle w:val="Grigliatabella"/>
        <w:tblW w:w="0" w:type="auto"/>
        <w:tblLook w:val="04A0" w:firstRow="1" w:lastRow="0" w:firstColumn="1" w:lastColumn="0" w:noHBand="0" w:noVBand="1"/>
      </w:tblPr>
      <w:tblGrid>
        <w:gridCol w:w="4903"/>
        <w:gridCol w:w="4903"/>
        <w:gridCol w:w="4903"/>
      </w:tblGrid>
      <w:tr w:rsidR="0067342A" w:rsidRPr="00E55D3D" w14:paraId="0820B5E9" w14:textId="77777777" w:rsidTr="0067342A">
        <w:tc>
          <w:tcPr>
            <w:tcW w:w="4903" w:type="dxa"/>
          </w:tcPr>
          <w:p w14:paraId="77EAC678" w14:textId="4243CE66" w:rsidR="0067342A" w:rsidRPr="00E55D3D" w:rsidRDefault="0067342A" w:rsidP="00B971A5">
            <w:pPr>
              <w:jc w:val="center"/>
              <w:rPr>
                <w:rFonts w:ascii="Times New Roman" w:hAnsi="Times New Roman"/>
                <w:b/>
                <w:sz w:val="24"/>
                <w:szCs w:val="24"/>
              </w:rPr>
            </w:pPr>
            <w:r w:rsidRPr="00E55D3D">
              <w:rPr>
                <w:rFonts w:ascii="Times New Roman" w:hAnsi="Times New Roman"/>
                <w:b/>
                <w:sz w:val="24"/>
                <w:szCs w:val="24"/>
              </w:rPr>
              <w:lastRenderedPageBreak/>
              <w:t>OBIETTIVO STRATEGICO</w:t>
            </w:r>
          </w:p>
        </w:tc>
        <w:tc>
          <w:tcPr>
            <w:tcW w:w="4903" w:type="dxa"/>
          </w:tcPr>
          <w:p w14:paraId="04CCD69E" w14:textId="5758B910" w:rsidR="0067342A" w:rsidRPr="00E55D3D" w:rsidRDefault="0067342A" w:rsidP="00B971A5">
            <w:pPr>
              <w:pStyle w:val="Paragrafoelenco"/>
              <w:ind w:left="765"/>
              <w:jc w:val="center"/>
              <w:rPr>
                <w:rFonts w:ascii="Times New Roman" w:hAnsi="Times New Roman"/>
                <w:b/>
                <w:sz w:val="24"/>
                <w:szCs w:val="24"/>
              </w:rPr>
            </w:pPr>
            <w:r w:rsidRPr="00E55D3D">
              <w:rPr>
                <w:rFonts w:ascii="Times New Roman" w:hAnsi="Times New Roman"/>
                <w:b/>
                <w:sz w:val="24"/>
                <w:szCs w:val="24"/>
              </w:rPr>
              <w:t>STRUTTURA</w:t>
            </w:r>
          </w:p>
        </w:tc>
        <w:tc>
          <w:tcPr>
            <w:tcW w:w="4903" w:type="dxa"/>
          </w:tcPr>
          <w:p w14:paraId="415229F7" w14:textId="6C3E9E69" w:rsidR="0067342A" w:rsidRPr="00E55D3D" w:rsidRDefault="0067342A" w:rsidP="00B971A5">
            <w:pPr>
              <w:pStyle w:val="Paragrafoelenco"/>
              <w:ind w:left="765"/>
              <w:jc w:val="center"/>
              <w:rPr>
                <w:rFonts w:ascii="Times New Roman" w:hAnsi="Times New Roman"/>
                <w:b/>
                <w:sz w:val="24"/>
                <w:szCs w:val="24"/>
              </w:rPr>
            </w:pPr>
            <w:r w:rsidRPr="00E55D3D">
              <w:rPr>
                <w:rFonts w:ascii="Times New Roman" w:hAnsi="Times New Roman"/>
                <w:b/>
                <w:sz w:val="24"/>
                <w:szCs w:val="24"/>
              </w:rPr>
              <w:t>INDICATORE</w:t>
            </w:r>
          </w:p>
        </w:tc>
      </w:tr>
      <w:tr w:rsidR="0067342A" w:rsidRPr="00E55D3D" w14:paraId="449C061F" w14:textId="77777777" w:rsidTr="0067342A">
        <w:tc>
          <w:tcPr>
            <w:tcW w:w="4903" w:type="dxa"/>
          </w:tcPr>
          <w:p w14:paraId="35923747"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OS1: Progressiva revisione dei formati utilizzati per la pubblicazione di documenti, informazioni e dati nella sezione Amministrazione trasparente del sito web, fino  a rendere tutti i dati presenti in ‘formato aperto’ o quanto meno elaborabili.</w:t>
            </w:r>
            <w:r w:rsidRPr="00E55D3D">
              <w:rPr>
                <w:rFonts w:ascii="Times New Roman" w:hAnsi="Times New Roman"/>
                <w:i/>
                <w:sz w:val="24"/>
                <w:szCs w:val="24"/>
              </w:rPr>
              <w:t xml:space="preserve"> </w:t>
            </w:r>
          </w:p>
          <w:p w14:paraId="01859007" w14:textId="3498276B" w:rsidR="0067342A" w:rsidRPr="00E55D3D" w:rsidRDefault="00A96F0D" w:rsidP="006478D4">
            <w:pPr>
              <w:jc w:val="both"/>
              <w:rPr>
                <w:rFonts w:ascii="Times New Roman" w:hAnsi="Times New Roman"/>
                <w:sz w:val="24"/>
                <w:szCs w:val="24"/>
              </w:rPr>
            </w:pPr>
            <w:r w:rsidRPr="00E55D3D">
              <w:rPr>
                <w:rFonts w:ascii="Times New Roman" w:hAnsi="Times New Roman"/>
                <w:sz w:val="24"/>
                <w:szCs w:val="24"/>
              </w:rPr>
              <w:t>(Peso 50%)</w:t>
            </w:r>
          </w:p>
        </w:tc>
        <w:tc>
          <w:tcPr>
            <w:tcW w:w="4903" w:type="dxa"/>
          </w:tcPr>
          <w:p w14:paraId="1E14D655"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Direzione</w:t>
            </w:r>
          </w:p>
          <w:p w14:paraId="65D91924"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Funzione Esecuzione Pagamenti</w:t>
            </w:r>
          </w:p>
          <w:p w14:paraId="0E1BD6F5"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 xml:space="preserve">Funzione Contabilità </w:t>
            </w:r>
          </w:p>
          <w:p w14:paraId="7BF31662" w14:textId="1D823E8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Funzione Autorizzazione Pagamenti</w:t>
            </w:r>
          </w:p>
        </w:tc>
        <w:tc>
          <w:tcPr>
            <w:tcW w:w="4903" w:type="dxa"/>
          </w:tcPr>
          <w:p w14:paraId="30D6746F" w14:textId="6988ED7B" w:rsidR="0067342A" w:rsidRPr="00E55D3D" w:rsidRDefault="0067342A" w:rsidP="0067342A">
            <w:pPr>
              <w:jc w:val="both"/>
              <w:rPr>
                <w:rFonts w:ascii="Times New Roman" w:hAnsi="Times New Roman"/>
                <w:b/>
                <w:sz w:val="24"/>
                <w:szCs w:val="24"/>
              </w:rPr>
            </w:pPr>
            <w:r w:rsidRPr="00E55D3D">
              <w:rPr>
                <w:rFonts w:ascii="Times New Roman" w:hAnsi="Times New Roman"/>
                <w:sz w:val="24"/>
                <w:szCs w:val="24"/>
              </w:rPr>
              <w:t>Almeno 70% dei contenuti pubblicati nella sezione “Amministrazione Trasparente” dovranno essere quanto meno elaborabili, ossia in formati csv, xsl(x), doc(x), txt o pdf non scansionati.</w:t>
            </w:r>
            <w:r w:rsidRPr="00E55D3D">
              <w:rPr>
                <w:rFonts w:ascii="Times New Roman" w:hAnsi="Times New Roman"/>
                <w:b/>
                <w:sz w:val="24"/>
                <w:szCs w:val="24"/>
              </w:rPr>
              <w:t xml:space="preserve"> </w:t>
            </w:r>
            <w:r w:rsidRPr="00E55D3D">
              <w:rPr>
                <w:rFonts w:ascii="Times New Roman" w:hAnsi="Times New Roman"/>
                <w:sz w:val="24"/>
                <w:szCs w:val="24"/>
              </w:rPr>
              <w:t>Verificabile dalla sezione “Amministrazione Trasparente” del sito di ARCEA.</w:t>
            </w:r>
          </w:p>
          <w:p w14:paraId="37AEB67F" w14:textId="77777777" w:rsidR="0067342A" w:rsidRPr="00E55D3D" w:rsidRDefault="0067342A" w:rsidP="0067342A">
            <w:pPr>
              <w:pStyle w:val="Paragrafoelenco"/>
              <w:ind w:left="765"/>
              <w:jc w:val="both"/>
              <w:rPr>
                <w:rFonts w:ascii="Times New Roman" w:hAnsi="Times New Roman"/>
                <w:sz w:val="24"/>
                <w:szCs w:val="24"/>
              </w:rPr>
            </w:pPr>
          </w:p>
        </w:tc>
      </w:tr>
      <w:tr w:rsidR="0067342A" w:rsidRPr="00E55D3D" w14:paraId="7372DC0E" w14:textId="77777777" w:rsidTr="0067342A">
        <w:tc>
          <w:tcPr>
            <w:tcW w:w="4903" w:type="dxa"/>
          </w:tcPr>
          <w:p w14:paraId="753C36A9" w14:textId="5D122E2C"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 xml:space="preserve">OS2: Migliorare la comunicazione verso gli stakeholders attraverso l’introduzione di nuovi canali informativi quali applicazioni web o app per dispositivi mobili. </w:t>
            </w:r>
          </w:p>
          <w:p w14:paraId="30A3A0E4" w14:textId="4C2CF176" w:rsidR="0067342A" w:rsidRPr="00E55D3D" w:rsidRDefault="00A96F0D" w:rsidP="006478D4">
            <w:pPr>
              <w:jc w:val="both"/>
              <w:rPr>
                <w:rFonts w:ascii="Times New Roman" w:hAnsi="Times New Roman"/>
                <w:sz w:val="24"/>
                <w:szCs w:val="24"/>
              </w:rPr>
            </w:pPr>
            <w:r w:rsidRPr="00E55D3D">
              <w:rPr>
                <w:rFonts w:ascii="Times New Roman" w:hAnsi="Times New Roman"/>
                <w:sz w:val="24"/>
                <w:szCs w:val="24"/>
              </w:rPr>
              <w:t>(Peso 50%)</w:t>
            </w:r>
          </w:p>
        </w:tc>
        <w:tc>
          <w:tcPr>
            <w:tcW w:w="4903" w:type="dxa"/>
          </w:tcPr>
          <w:p w14:paraId="0630B611"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Direzione</w:t>
            </w:r>
          </w:p>
          <w:p w14:paraId="15C55C15"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Funzione Esecuzione Pagamenti</w:t>
            </w:r>
          </w:p>
          <w:p w14:paraId="4F6A440E"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 xml:space="preserve">Funzione Contabilità </w:t>
            </w:r>
          </w:p>
          <w:p w14:paraId="10600533" w14:textId="3394F39B" w:rsidR="0067342A" w:rsidRPr="00E55D3D" w:rsidRDefault="00B971A5" w:rsidP="00B971A5">
            <w:pPr>
              <w:jc w:val="both"/>
              <w:rPr>
                <w:rFonts w:ascii="Times New Roman" w:hAnsi="Times New Roman"/>
                <w:sz w:val="24"/>
                <w:szCs w:val="24"/>
              </w:rPr>
            </w:pPr>
            <w:r w:rsidRPr="00E55D3D">
              <w:rPr>
                <w:rFonts w:ascii="Times New Roman" w:hAnsi="Times New Roman"/>
                <w:sz w:val="24"/>
                <w:szCs w:val="24"/>
              </w:rPr>
              <w:t xml:space="preserve">Funzione Autorizzazione Pagamenti </w:t>
            </w:r>
          </w:p>
        </w:tc>
        <w:tc>
          <w:tcPr>
            <w:tcW w:w="4903" w:type="dxa"/>
          </w:tcPr>
          <w:p w14:paraId="4EB43C1C" w14:textId="639D2156" w:rsidR="0067342A" w:rsidRPr="00E55D3D" w:rsidRDefault="0067342A" w:rsidP="006478D4">
            <w:pPr>
              <w:jc w:val="both"/>
              <w:rPr>
                <w:rFonts w:ascii="Times New Roman" w:hAnsi="Times New Roman"/>
                <w:sz w:val="24"/>
                <w:szCs w:val="24"/>
              </w:rPr>
            </w:pPr>
            <w:r w:rsidRPr="00E55D3D">
              <w:rPr>
                <w:rFonts w:ascii="Times New Roman" w:hAnsi="Times New Roman"/>
                <w:sz w:val="24"/>
                <w:szCs w:val="24"/>
              </w:rPr>
              <w:t>Messa a disposizione di almeno un app per dispositivi mobili destinata agli utenti finali di ARCEA e di un’applicazione web contenente informazioni specializzate per categoria di stakeholders (verificabile attraverso il download dallo “Store” pubblico delle app mobili e dal sito istituzionale di ARCEA).</w:t>
            </w:r>
          </w:p>
        </w:tc>
      </w:tr>
    </w:tbl>
    <w:p w14:paraId="4E033CB3" w14:textId="77777777" w:rsidR="00357606" w:rsidRPr="00E55D3D" w:rsidRDefault="00357606" w:rsidP="006478D4">
      <w:pPr>
        <w:jc w:val="both"/>
        <w:rPr>
          <w:rFonts w:ascii="Times New Roman" w:hAnsi="Times New Roman"/>
          <w:sz w:val="24"/>
          <w:szCs w:val="24"/>
        </w:rPr>
      </w:pPr>
    </w:p>
    <w:p w14:paraId="5EEF244C" w14:textId="77777777" w:rsidR="0067342A" w:rsidRPr="00E55D3D" w:rsidRDefault="0067342A" w:rsidP="0067342A">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Incidenza degli obiettivi di Trasparenza e Prevenzione della Corruzione rispetto alla Performance di ogni Struttura Dirigenziale ed Ufficio afferente</w:t>
      </w:r>
    </w:p>
    <w:p w14:paraId="1750538D" w14:textId="77777777" w:rsidR="0067342A" w:rsidRPr="00E55D3D" w:rsidRDefault="0067342A" w:rsidP="0067342A">
      <w:pPr>
        <w:autoSpaceDE w:val="0"/>
        <w:autoSpaceDN w:val="0"/>
        <w:adjustRightInd w:val="0"/>
        <w:spacing w:after="0"/>
        <w:jc w:val="both"/>
        <w:rPr>
          <w:rFonts w:ascii="Times New Roman" w:hAnsi="Times New Roman"/>
          <w:b/>
          <w:sz w:val="24"/>
          <w:szCs w:val="24"/>
        </w:rPr>
      </w:pPr>
    </w:p>
    <w:p w14:paraId="7FA20DD4"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Nelle seguenti tabelle viene riportata l’incidenza degli obiettivi di trasparenza e prevenzione della corruzione per ogni Struttura Dirigenziale ed ogni Ufficio ad essa efferente. </w:t>
      </w:r>
    </w:p>
    <w:p w14:paraId="06F97468" w14:textId="3177D261"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 particolare, le informazioni riportate sono direttamente connesse al peso percentuale degli obiettivi operativi 1.5 ed 1.6 che rappresentano, come dettagliato in precedenza, il punto di unione tra il Piano delle Performance ed il Piano Triennale per la Prevenzione della Corruzione e della Trasparenza. </w:t>
      </w:r>
    </w:p>
    <w:p w14:paraId="2AF36CF5"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Si rileva che, attraverso la previsione del coinvolgimento di tutte le strutture in cui si articola l'organizzazione dell'ARCEA negli obiettivi operativi 1.5 e 1.6, che realizzano l'indispensabile collegamento tra il Piano della Performance e quello della Prevenzione della Corruzione e della Trasparenza, si attua il principio secondo il quale al conseguimento di tali tipologie di obiettivi concorrono indistintamente tutti gli Uffici di cui è dotata l'Agenzia.</w:t>
      </w:r>
    </w:p>
    <w:p w14:paraId="57A7CF2A"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grado di raggiungimento dei predetti obiettivi incide direttamente sul conseguimento degli obiettivi di Performance propri di ogni singola struttura ed Ufficio dell'ARCEA. </w:t>
      </w:r>
    </w:p>
    <w:p w14:paraId="5BC36821" w14:textId="77777777" w:rsidR="0067342A" w:rsidRPr="00E55D3D" w:rsidRDefault="0067342A" w:rsidP="0067342A">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3658"/>
        <w:gridCol w:w="3534"/>
        <w:gridCol w:w="2132"/>
      </w:tblGrid>
      <w:tr w:rsidR="0067342A" w:rsidRPr="00E55D3D" w14:paraId="73A7437B" w14:textId="77777777" w:rsidTr="004E73E9">
        <w:tc>
          <w:tcPr>
            <w:tcW w:w="1847" w:type="pct"/>
            <w:vAlign w:val="center"/>
          </w:tcPr>
          <w:p w14:paraId="727EAD13" w14:textId="77777777" w:rsidR="0067342A" w:rsidRPr="00E55D3D" w:rsidRDefault="0067342A" w:rsidP="004E73E9">
            <w:pPr>
              <w:autoSpaceDE w:val="0"/>
              <w:autoSpaceDN w:val="0"/>
              <w:adjustRightInd w:val="0"/>
              <w:spacing w:after="0"/>
              <w:jc w:val="center"/>
              <w:rPr>
                <w:rFonts w:ascii="Times New Roman" w:hAnsi="Times New Roman"/>
                <w:b/>
                <w:sz w:val="20"/>
                <w:szCs w:val="20"/>
              </w:rPr>
            </w:pPr>
            <w:r w:rsidRPr="00E55D3D">
              <w:rPr>
                <w:rFonts w:ascii="Times New Roman" w:hAnsi="Times New Roman"/>
                <w:b/>
                <w:sz w:val="20"/>
                <w:szCs w:val="20"/>
              </w:rPr>
              <w:t>Struttura</w:t>
            </w:r>
          </w:p>
        </w:tc>
        <w:tc>
          <w:tcPr>
            <w:tcW w:w="1237" w:type="pct"/>
            <w:vAlign w:val="center"/>
          </w:tcPr>
          <w:p w14:paraId="00C2B21C" w14:textId="77777777" w:rsidR="0067342A" w:rsidRPr="00E55D3D" w:rsidRDefault="0067342A" w:rsidP="004E73E9">
            <w:pPr>
              <w:jc w:val="center"/>
              <w:rPr>
                <w:b/>
                <w:sz w:val="20"/>
                <w:szCs w:val="20"/>
              </w:rPr>
            </w:pPr>
            <w:r w:rsidRPr="00E55D3D">
              <w:rPr>
                <w:rFonts w:ascii="Times New Roman" w:hAnsi="Times New Roman"/>
                <w:b/>
                <w:sz w:val="20"/>
                <w:szCs w:val="20"/>
              </w:rPr>
              <w:t>Obiettivi di Trasparenza</w:t>
            </w:r>
          </w:p>
        </w:tc>
        <w:tc>
          <w:tcPr>
            <w:tcW w:w="1195" w:type="pct"/>
            <w:vAlign w:val="center"/>
          </w:tcPr>
          <w:p w14:paraId="4837878E" w14:textId="77777777" w:rsidR="0067342A" w:rsidRPr="00E55D3D" w:rsidRDefault="0067342A" w:rsidP="004E73E9">
            <w:pPr>
              <w:jc w:val="center"/>
              <w:rPr>
                <w:b/>
                <w:sz w:val="20"/>
                <w:szCs w:val="20"/>
              </w:rPr>
            </w:pPr>
            <w:r w:rsidRPr="00E55D3D">
              <w:rPr>
                <w:rFonts w:ascii="Times New Roman" w:hAnsi="Times New Roman"/>
                <w:b/>
                <w:sz w:val="20"/>
                <w:szCs w:val="20"/>
              </w:rPr>
              <w:t>Obiettivi di Prevenzione della Corruzione</w:t>
            </w:r>
          </w:p>
        </w:tc>
        <w:tc>
          <w:tcPr>
            <w:tcW w:w="721" w:type="pct"/>
            <w:vAlign w:val="center"/>
          </w:tcPr>
          <w:p w14:paraId="155832F3"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Totale</w:t>
            </w:r>
          </w:p>
        </w:tc>
      </w:tr>
      <w:tr w:rsidR="0067342A" w:rsidRPr="00E55D3D" w14:paraId="60E6F31B" w14:textId="77777777" w:rsidTr="004E73E9">
        <w:tc>
          <w:tcPr>
            <w:tcW w:w="1847" w:type="pct"/>
            <w:vAlign w:val="center"/>
          </w:tcPr>
          <w:p w14:paraId="72D4B027"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Direzione</w:t>
            </w:r>
          </w:p>
        </w:tc>
        <w:tc>
          <w:tcPr>
            <w:tcW w:w="1237" w:type="pct"/>
            <w:vAlign w:val="center"/>
          </w:tcPr>
          <w:p w14:paraId="6476CCB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3C986EC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3EDDDFF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67342A" w:rsidRPr="00E55D3D" w14:paraId="4FF1AD71" w14:textId="77777777" w:rsidTr="004E73E9">
        <w:tc>
          <w:tcPr>
            <w:tcW w:w="1847" w:type="pct"/>
            <w:vAlign w:val="center"/>
          </w:tcPr>
          <w:p w14:paraId="170938DD"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Autorizzazione dei Pagamenti</w:t>
            </w:r>
          </w:p>
        </w:tc>
        <w:tc>
          <w:tcPr>
            <w:tcW w:w="1237" w:type="pct"/>
            <w:vAlign w:val="center"/>
          </w:tcPr>
          <w:p w14:paraId="57D738E5"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76AE9563"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22A5DBE5" w14:textId="77777777" w:rsidR="0067342A" w:rsidRPr="00E55D3D" w:rsidRDefault="0067342A" w:rsidP="004E73E9">
            <w:pPr>
              <w:jc w:val="center"/>
            </w:pPr>
            <w:r w:rsidRPr="00E55D3D">
              <w:rPr>
                <w:rFonts w:ascii="Times New Roman" w:hAnsi="Times New Roman"/>
                <w:sz w:val="20"/>
                <w:szCs w:val="20"/>
              </w:rPr>
              <w:t>10%</w:t>
            </w:r>
          </w:p>
        </w:tc>
      </w:tr>
      <w:tr w:rsidR="0067342A" w:rsidRPr="00E55D3D" w14:paraId="5B172621" w14:textId="77777777" w:rsidTr="004E73E9">
        <w:tc>
          <w:tcPr>
            <w:tcW w:w="1847" w:type="pct"/>
            <w:vAlign w:val="center"/>
          </w:tcPr>
          <w:p w14:paraId="0597AC4F"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Esecuzione dei Pagamenti</w:t>
            </w:r>
          </w:p>
        </w:tc>
        <w:tc>
          <w:tcPr>
            <w:tcW w:w="1237" w:type="pct"/>
            <w:vAlign w:val="center"/>
          </w:tcPr>
          <w:p w14:paraId="26BA078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49BF7BB1"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51F9113D" w14:textId="77777777" w:rsidR="0067342A" w:rsidRPr="00E55D3D" w:rsidRDefault="0067342A" w:rsidP="004E73E9">
            <w:pPr>
              <w:jc w:val="center"/>
            </w:pPr>
            <w:r w:rsidRPr="00E55D3D">
              <w:rPr>
                <w:rFonts w:ascii="Times New Roman" w:hAnsi="Times New Roman"/>
                <w:sz w:val="20"/>
                <w:szCs w:val="20"/>
              </w:rPr>
              <w:t>10%</w:t>
            </w:r>
          </w:p>
        </w:tc>
      </w:tr>
      <w:tr w:rsidR="0067342A" w:rsidRPr="00E55D3D" w14:paraId="0D6BC717" w14:textId="77777777" w:rsidTr="004E73E9">
        <w:tc>
          <w:tcPr>
            <w:tcW w:w="1847" w:type="pct"/>
            <w:vAlign w:val="center"/>
          </w:tcPr>
          <w:p w14:paraId="221E9915"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Contabilizzazione</w:t>
            </w:r>
          </w:p>
        </w:tc>
        <w:tc>
          <w:tcPr>
            <w:tcW w:w="1237" w:type="pct"/>
            <w:vAlign w:val="center"/>
          </w:tcPr>
          <w:p w14:paraId="0AE36CFC"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51D8B56B"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01B4BAB8" w14:textId="77777777" w:rsidR="0067342A" w:rsidRPr="00E55D3D" w:rsidRDefault="0067342A" w:rsidP="004E73E9">
            <w:pPr>
              <w:jc w:val="center"/>
            </w:pPr>
            <w:r w:rsidRPr="00E55D3D">
              <w:rPr>
                <w:rFonts w:ascii="Times New Roman" w:hAnsi="Times New Roman"/>
                <w:sz w:val="20"/>
                <w:szCs w:val="20"/>
              </w:rPr>
              <w:t>10%</w:t>
            </w:r>
          </w:p>
        </w:tc>
      </w:tr>
    </w:tbl>
    <w:p w14:paraId="7AC17134" w14:textId="77777777" w:rsidR="0067342A" w:rsidRPr="00E55D3D" w:rsidRDefault="0067342A" w:rsidP="0067342A">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133"/>
        <w:gridCol w:w="2292"/>
        <w:gridCol w:w="2292"/>
        <w:gridCol w:w="2573"/>
      </w:tblGrid>
      <w:tr w:rsidR="004E73E9" w:rsidRPr="00E55D3D" w14:paraId="7658C8D5" w14:textId="77777777" w:rsidTr="004E73E9">
        <w:tc>
          <w:tcPr>
            <w:tcW w:w="1858" w:type="pct"/>
            <w:vAlign w:val="center"/>
          </w:tcPr>
          <w:p w14:paraId="6A20E368" w14:textId="77777777" w:rsidR="0067342A" w:rsidRPr="00E55D3D" w:rsidRDefault="0067342A" w:rsidP="004E73E9">
            <w:pPr>
              <w:autoSpaceDE w:val="0"/>
              <w:autoSpaceDN w:val="0"/>
              <w:adjustRightInd w:val="0"/>
              <w:spacing w:after="0"/>
              <w:jc w:val="center"/>
              <w:rPr>
                <w:rFonts w:ascii="Times New Roman" w:hAnsi="Times New Roman"/>
                <w:b/>
                <w:sz w:val="20"/>
                <w:szCs w:val="20"/>
              </w:rPr>
            </w:pPr>
            <w:r w:rsidRPr="00E55D3D">
              <w:rPr>
                <w:rFonts w:ascii="Times New Roman" w:hAnsi="Times New Roman"/>
                <w:b/>
                <w:sz w:val="20"/>
                <w:szCs w:val="20"/>
              </w:rPr>
              <w:t>Struttura</w:t>
            </w:r>
          </w:p>
        </w:tc>
        <w:tc>
          <w:tcPr>
            <w:tcW w:w="721" w:type="pct"/>
            <w:vAlign w:val="center"/>
          </w:tcPr>
          <w:p w14:paraId="0AC0EF04" w14:textId="77777777" w:rsidR="0067342A" w:rsidRPr="00E55D3D" w:rsidRDefault="0067342A" w:rsidP="004E73E9">
            <w:pPr>
              <w:autoSpaceDE w:val="0"/>
              <w:autoSpaceDN w:val="0"/>
              <w:adjustRightInd w:val="0"/>
              <w:spacing w:after="0"/>
              <w:jc w:val="center"/>
              <w:rPr>
                <w:rFonts w:ascii="Times New Roman" w:hAnsi="Times New Roman"/>
                <w:b/>
                <w:sz w:val="20"/>
                <w:szCs w:val="20"/>
              </w:rPr>
            </w:pPr>
            <w:r w:rsidRPr="00E55D3D">
              <w:rPr>
                <w:rFonts w:ascii="Times New Roman" w:hAnsi="Times New Roman"/>
                <w:b/>
                <w:sz w:val="20"/>
                <w:szCs w:val="20"/>
              </w:rPr>
              <w:t>Ufficio</w:t>
            </w:r>
          </w:p>
        </w:tc>
        <w:tc>
          <w:tcPr>
            <w:tcW w:w="775" w:type="pct"/>
            <w:vAlign w:val="center"/>
          </w:tcPr>
          <w:p w14:paraId="269E24F3"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Obiettivi di Trasparenza</w:t>
            </w:r>
          </w:p>
        </w:tc>
        <w:tc>
          <w:tcPr>
            <w:tcW w:w="775" w:type="pct"/>
            <w:vAlign w:val="center"/>
          </w:tcPr>
          <w:p w14:paraId="1BFC5678"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Obiettivi di Prevenzione della Corruzione</w:t>
            </w:r>
          </w:p>
        </w:tc>
        <w:tc>
          <w:tcPr>
            <w:tcW w:w="870" w:type="pct"/>
            <w:vAlign w:val="center"/>
          </w:tcPr>
          <w:p w14:paraId="3A8E0B6B"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Totale</w:t>
            </w:r>
          </w:p>
        </w:tc>
      </w:tr>
      <w:tr w:rsidR="004E73E9" w:rsidRPr="00E55D3D" w14:paraId="2BCB6E7B" w14:textId="77777777" w:rsidTr="004E73E9">
        <w:trPr>
          <w:trHeight w:val="134"/>
        </w:trPr>
        <w:tc>
          <w:tcPr>
            <w:tcW w:w="1858" w:type="pct"/>
            <w:vMerge w:val="restart"/>
            <w:vAlign w:val="center"/>
          </w:tcPr>
          <w:p w14:paraId="471D7FBA"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Direzione</w:t>
            </w:r>
          </w:p>
        </w:tc>
        <w:tc>
          <w:tcPr>
            <w:tcW w:w="721" w:type="pct"/>
            <w:vAlign w:val="center"/>
          </w:tcPr>
          <w:p w14:paraId="51B9CF39"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DG</w:t>
            </w:r>
          </w:p>
        </w:tc>
        <w:tc>
          <w:tcPr>
            <w:tcW w:w="775" w:type="pct"/>
            <w:vAlign w:val="center"/>
          </w:tcPr>
          <w:p w14:paraId="604F9093"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676A538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75146DF6"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10876EBB" w14:textId="77777777" w:rsidTr="004E73E9">
        <w:trPr>
          <w:trHeight w:val="133"/>
        </w:trPr>
        <w:tc>
          <w:tcPr>
            <w:tcW w:w="1858" w:type="pct"/>
            <w:vMerge/>
            <w:vAlign w:val="center"/>
          </w:tcPr>
          <w:p w14:paraId="365A1EC1"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3A5AA330"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D1</w:t>
            </w:r>
          </w:p>
        </w:tc>
        <w:tc>
          <w:tcPr>
            <w:tcW w:w="775" w:type="pct"/>
            <w:vAlign w:val="center"/>
          </w:tcPr>
          <w:p w14:paraId="4233307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15%</w:t>
            </w:r>
          </w:p>
        </w:tc>
        <w:tc>
          <w:tcPr>
            <w:tcW w:w="775" w:type="pct"/>
            <w:vAlign w:val="center"/>
          </w:tcPr>
          <w:p w14:paraId="40D64E3F"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20%</w:t>
            </w:r>
          </w:p>
        </w:tc>
        <w:tc>
          <w:tcPr>
            <w:tcW w:w="870" w:type="pct"/>
            <w:vAlign w:val="center"/>
          </w:tcPr>
          <w:p w14:paraId="78848FA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35%</w:t>
            </w:r>
          </w:p>
        </w:tc>
      </w:tr>
      <w:tr w:rsidR="004E73E9" w:rsidRPr="00E55D3D" w14:paraId="08414603" w14:textId="77777777" w:rsidTr="004E73E9">
        <w:trPr>
          <w:trHeight w:val="53"/>
        </w:trPr>
        <w:tc>
          <w:tcPr>
            <w:tcW w:w="1858" w:type="pct"/>
            <w:vMerge/>
            <w:vAlign w:val="center"/>
          </w:tcPr>
          <w:p w14:paraId="36AFC1FE"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0FB200BF"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D2</w:t>
            </w:r>
          </w:p>
        </w:tc>
        <w:tc>
          <w:tcPr>
            <w:tcW w:w="775" w:type="pct"/>
            <w:vAlign w:val="center"/>
          </w:tcPr>
          <w:p w14:paraId="3AD36033"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30%</w:t>
            </w:r>
          </w:p>
        </w:tc>
        <w:tc>
          <w:tcPr>
            <w:tcW w:w="775" w:type="pct"/>
            <w:vAlign w:val="center"/>
          </w:tcPr>
          <w:p w14:paraId="5A1E62F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20%</w:t>
            </w:r>
          </w:p>
        </w:tc>
        <w:tc>
          <w:tcPr>
            <w:tcW w:w="870" w:type="pct"/>
            <w:vAlign w:val="center"/>
          </w:tcPr>
          <w:p w14:paraId="5AC665E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50%</w:t>
            </w:r>
          </w:p>
        </w:tc>
      </w:tr>
      <w:tr w:rsidR="004E73E9" w:rsidRPr="00E55D3D" w14:paraId="39942F36" w14:textId="77777777" w:rsidTr="004E73E9">
        <w:trPr>
          <w:trHeight w:val="53"/>
        </w:trPr>
        <w:tc>
          <w:tcPr>
            <w:tcW w:w="1858" w:type="pct"/>
            <w:vMerge/>
            <w:vAlign w:val="center"/>
          </w:tcPr>
          <w:p w14:paraId="4B279FCE"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4A2A7CF3"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D3</w:t>
            </w:r>
          </w:p>
        </w:tc>
        <w:tc>
          <w:tcPr>
            <w:tcW w:w="775" w:type="pct"/>
            <w:vAlign w:val="center"/>
          </w:tcPr>
          <w:p w14:paraId="5B084B5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30%</w:t>
            </w:r>
          </w:p>
        </w:tc>
        <w:tc>
          <w:tcPr>
            <w:tcW w:w="775" w:type="pct"/>
            <w:vAlign w:val="center"/>
          </w:tcPr>
          <w:p w14:paraId="683E68D8"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30%</w:t>
            </w:r>
          </w:p>
        </w:tc>
        <w:tc>
          <w:tcPr>
            <w:tcW w:w="870" w:type="pct"/>
            <w:vAlign w:val="center"/>
          </w:tcPr>
          <w:p w14:paraId="3D49216D"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60%</w:t>
            </w:r>
          </w:p>
        </w:tc>
      </w:tr>
      <w:tr w:rsidR="004E73E9" w:rsidRPr="00E55D3D" w14:paraId="4F9624F9" w14:textId="77777777" w:rsidTr="004E73E9">
        <w:trPr>
          <w:trHeight w:val="53"/>
        </w:trPr>
        <w:tc>
          <w:tcPr>
            <w:tcW w:w="1858" w:type="pct"/>
            <w:vMerge/>
            <w:vAlign w:val="center"/>
          </w:tcPr>
          <w:p w14:paraId="04E3F194"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37B76EC4"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D4</w:t>
            </w:r>
          </w:p>
        </w:tc>
        <w:tc>
          <w:tcPr>
            <w:tcW w:w="775" w:type="pct"/>
            <w:vAlign w:val="center"/>
          </w:tcPr>
          <w:p w14:paraId="1321314B"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20%</w:t>
            </w:r>
          </w:p>
        </w:tc>
        <w:tc>
          <w:tcPr>
            <w:tcW w:w="775" w:type="pct"/>
            <w:vAlign w:val="center"/>
          </w:tcPr>
          <w:p w14:paraId="7B6CC6C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15%</w:t>
            </w:r>
          </w:p>
        </w:tc>
        <w:tc>
          <w:tcPr>
            <w:tcW w:w="870" w:type="pct"/>
            <w:vAlign w:val="center"/>
          </w:tcPr>
          <w:p w14:paraId="1713043C"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35%</w:t>
            </w:r>
          </w:p>
        </w:tc>
      </w:tr>
      <w:tr w:rsidR="004E73E9" w:rsidRPr="00E55D3D" w14:paraId="28D08B77" w14:textId="77777777" w:rsidTr="004E73E9">
        <w:trPr>
          <w:trHeight w:val="53"/>
        </w:trPr>
        <w:tc>
          <w:tcPr>
            <w:tcW w:w="1858" w:type="pct"/>
            <w:vMerge/>
            <w:vAlign w:val="center"/>
          </w:tcPr>
          <w:p w14:paraId="4E15409E"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205CD746"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D5</w:t>
            </w:r>
          </w:p>
        </w:tc>
        <w:tc>
          <w:tcPr>
            <w:tcW w:w="775" w:type="pct"/>
            <w:vAlign w:val="center"/>
          </w:tcPr>
          <w:p w14:paraId="24BB652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4424895F"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48B6D32F"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5FF4512B" w14:textId="77777777" w:rsidTr="004E73E9">
        <w:trPr>
          <w:trHeight w:val="151"/>
        </w:trPr>
        <w:tc>
          <w:tcPr>
            <w:tcW w:w="1858" w:type="pct"/>
            <w:vMerge w:val="restart"/>
            <w:vAlign w:val="center"/>
          </w:tcPr>
          <w:p w14:paraId="63832274"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Autorizzazione dei Pagamenti</w:t>
            </w:r>
          </w:p>
        </w:tc>
        <w:tc>
          <w:tcPr>
            <w:tcW w:w="721" w:type="pct"/>
            <w:vAlign w:val="center"/>
          </w:tcPr>
          <w:p w14:paraId="38CDAE42"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A1</w:t>
            </w:r>
          </w:p>
        </w:tc>
        <w:tc>
          <w:tcPr>
            <w:tcW w:w="775" w:type="pct"/>
            <w:vAlign w:val="center"/>
          </w:tcPr>
          <w:p w14:paraId="45A2E5F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155CA28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1DD3C33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6557B5EC" w14:textId="77777777" w:rsidTr="004E73E9">
        <w:trPr>
          <w:trHeight w:val="76"/>
        </w:trPr>
        <w:tc>
          <w:tcPr>
            <w:tcW w:w="1858" w:type="pct"/>
            <w:vMerge/>
            <w:vAlign w:val="center"/>
          </w:tcPr>
          <w:p w14:paraId="3ADAD010"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776CCFCC"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A2</w:t>
            </w:r>
          </w:p>
        </w:tc>
        <w:tc>
          <w:tcPr>
            <w:tcW w:w="775" w:type="pct"/>
            <w:vAlign w:val="center"/>
          </w:tcPr>
          <w:p w14:paraId="246CCB15"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7CB7B5C6"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2EC56245"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15647DDC" w14:textId="77777777" w:rsidTr="004E73E9">
        <w:trPr>
          <w:trHeight w:val="75"/>
        </w:trPr>
        <w:tc>
          <w:tcPr>
            <w:tcW w:w="1858" w:type="pct"/>
            <w:vMerge/>
            <w:vAlign w:val="center"/>
          </w:tcPr>
          <w:p w14:paraId="70EB1C29"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06A453A6"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A3</w:t>
            </w:r>
          </w:p>
        </w:tc>
        <w:tc>
          <w:tcPr>
            <w:tcW w:w="775" w:type="pct"/>
            <w:vAlign w:val="center"/>
          </w:tcPr>
          <w:p w14:paraId="6929B96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00BB9EA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38C269E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32A6FB8A" w14:textId="77777777" w:rsidTr="004E73E9">
        <w:tc>
          <w:tcPr>
            <w:tcW w:w="1858" w:type="pct"/>
            <w:vAlign w:val="center"/>
          </w:tcPr>
          <w:p w14:paraId="4B3D2ACD"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Esecuzione dei Pagamenti</w:t>
            </w:r>
          </w:p>
        </w:tc>
        <w:tc>
          <w:tcPr>
            <w:tcW w:w="721" w:type="pct"/>
            <w:vAlign w:val="center"/>
          </w:tcPr>
          <w:p w14:paraId="049FD81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E1</w:t>
            </w:r>
          </w:p>
        </w:tc>
        <w:tc>
          <w:tcPr>
            <w:tcW w:w="775" w:type="pct"/>
            <w:vAlign w:val="center"/>
          </w:tcPr>
          <w:p w14:paraId="03308C46"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7881FE3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2E028B4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7537E187" w14:textId="77777777" w:rsidTr="004E73E9">
        <w:trPr>
          <w:trHeight w:val="540"/>
        </w:trPr>
        <w:tc>
          <w:tcPr>
            <w:tcW w:w="1858" w:type="pct"/>
            <w:vMerge w:val="restart"/>
            <w:vAlign w:val="center"/>
          </w:tcPr>
          <w:p w14:paraId="4B0CAC8E"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Contabilizzazione</w:t>
            </w:r>
          </w:p>
        </w:tc>
        <w:tc>
          <w:tcPr>
            <w:tcW w:w="721" w:type="pct"/>
            <w:vAlign w:val="center"/>
          </w:tcPr>
          <w:p w14:paraId="4044B21B"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C1</w:t>
            </w:r>
          </w:p>
        </w:tc>
        <w:tc>
          <w:tcPr>
            <w:tcW w:w="775" w:type="pct"/>
            <w:vAlign w:val="center"/>
          </w:tcPr>
          <w:p w14:paraId="26718C9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6D2ACA4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1D9EEEB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11D8482F" w14:textId="77777777" w:rsidTr="004E73E9">
        <w:trPr>
          <w:trHeight w:val="560"/>
        </w:trPr>
        <w:tc>
          <w:tcPr>
            <w:tcW w:w="1858" w:type="pct"/>
            <w:vMerge/>
            <w:vAlign w:val="center"/>
          </w:tcPr>
          <w:p w14:paraId="7BD3E117"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0A6F22AC"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C2</w:t>
            </w:r>
          </w:p>
        </w:tc>
        <w:tc>
          <w:tcPr>
            <w:tcW w:w="775" w:type="pct"/>
            <w:vAlign w:val="center"/>
          </w:tcPr>
          <w:p w14:paraId="6491E8F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4CA231D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055E686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bl>
    <w:p w14:paraId="0322FB77" w14:textId="77777777" w:rsidR="0067342A" w:rsidRPr="00E55D3D" w:rsidRDefault="0067342A" w:rsidP="006478D4">
      <w:pPr>
        <w:jc w:val="both"/>
        <w:rPr>
          <w:rFonts w:ascii="Times New Roman" w:hAnsi="Times New Roman"/>
          <w:sz w:val="24"/>
          <w:szCs w:val="24"/>
        </w:rPr>
      </w:pPr>
    </w:p>
    <w:p w14:paraId="623EC6EB" w14:textId="77777777" w:rsidR="00635082" w:rsidRPr="00E55D3D" w:rsidRDefault="00635082" w:rsidP="006478D4">
      <w:pPr>
        <w:jc w:val="both"/>
        <w:rPr>
          <w:rFonts w:ascii="Times New Roman" w:hAnsi="Times New Roman"/>
          <w:sz w:val="24"/>
          <w:szCs w:val="24"/>
        </w:rPr>
      </w:pPr>
    </w:p>
    <w:p w14:paraId="4425A60D" w14:textId="6B901F8F" w:rsidR="00635082" w:rsidRPr="00E55D3D" w:rsidRDefault="00635082" w:rsidP="00026607">
      <w:pPr>
        <w:ind w:left="10632"/>
        <w:jc w:val="both"/>
        <w:rPr>
          <w:rFonts w:ascii="Times New Roman" w:hAnsi="Times New Roman"/>
          <w:sz w:val="28"/>
          <w:szCs w:val="28"/>
        </w:rPr>
      </w:pPr>
      <w:bookmarkStart w:id="80" w:name="OLE_LINK3"/>
      <w:bookmarkStart w:id="81" w:name="OLE_LINK4"/>
      <w:r w:rsidRPr="00E55D3D">
        <w:rPr>
          <w:rFonts w:ascii="Times New Roman" w:hAnsi="Times New Roman"/>
          <w:sz w:val="28"/>
          <w:szCs w:val="28"/>
        </w:rPr>
        <w:t xml:space="preserve">Il Responsabile della Prevenzione della Corruzione e della Trasparenza </w:t>
      </w:r>
    </w:p>
    <w:p w14:paraId="0BD1FAED" w14:textId="11940801" w:rsidR="00635082" w:rsidRPr="00E55D3D" w:rsidRDefault="00635082" w:rsidP="00026607">
      <w:pPr>
        <w:ind w:left="11057" w:hanging="425"/>
        <w:jc w:val="both"/>
        <w:rPr>
          <w:rFonts w:ascii="Times New Roman" w:hAnsi="Times New Roman"/>
          <w:b/>
          <w:sz w:val="24"/>
          <w:szCs w:val="24"/>
        </w:rPr>
      </w:pPr>
      <w:r w:rsidRPr="00E55D3D">
        <w:rPr>
          <w:rFonts w:ascii="Times New Roman" w:hAnsi="Times New Roman"/>
          <w:b/>
          <w:sz w:val="28"/>
          <w:szCs w:val="28"/>
        </w:rPr>
        <w:t>Dott. Maurizio NICOLAI</w:t>
      </w:r>
      <w:bookmarkEnd w:id="80"/>
      <w:bookmarkEnd w:id="81"/>
    </w:p>
    <w:sectPr w:rsidR="00635082" w:rsidRPr="00E55D3D" w:rsidSect="00B15B7E">
      <w:pgSz w:w="16838" w:h="11906" w:orient="landscape"/>
      <w:pgMar w:top="1134" w:right="1135"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D22ED" w14:textId="77777777" w:rsidR="00F35A6D" w:rsidRDefault="00F35A6D" w:rsidP="00C23DCE">
      <w:pPr>
        <w:spacing w:after="0" w:line="240" w:lineRule="auto"/>
      </w:pPr>
      <w:r>
        <w:separator/>
      </w:r>
    </w:p>
  </w:endnote>
  <w:endnote w:type="continuationSeparator" w:id="0">
    <w:p w14:paraId="2B6D749A" w14:textId="77777777" w:rsidR="00F35A6D" w:rsidRDefault="00F35A6D" w:rsidP="00C2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E3DB" w14:textId="77777777" w:rsidR="00DF0242" w:rsidRPr="00CE44FB" w:rsidRDefault="00DF0242" w:rsidP="00CE44FB">
    <w:pPr>
      <w:pStyle w:val="Pidipagina"/>
      <w:tabs>
        <w:tab w:val="left" w:pos="1245"/>
      </w:tabs>
    </w:pPr>
    <w:r w:rsidRPr="00CE44FB">
      <w:tab/>
    </w:r>
    <w:r w:rsidRPr="00CE44FB">
      <w:tab/>
    </w:r>
    <w:r w:rsidRPr="00CE44FB">
      <w:tab/>
    </w:r>
    <w:r>
      <w:fldChar w:fldCharType="begin"/>
    </w:r>
    <w:r>
      <w:instrText xml:space="preserve"> PAGE   \* MERGEFORMAT </w:instrText>
    </w:r>
    <w:r>
      <w:fldChar w:fldCharType="separate"/>
    </w:r>
    <w:r w:rsidR="00953EED">
      <w:rPr>
        <w:noProof/>
      </w:rPr>
      <w:t>3</w:t>
    </w:r>
    <w:r>
      <w:rPr>
        <w:noProof/>
      </w:rPr>
      <w:fldChar w:fldCharType="end"/>
    </w:r>
  </w:p>
  <w:p w14:paraId="557800AE" w14:textId="77777777" w:rsidR="00DF0242" w:rsidRDefault="00DF02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E6FA6" w14:textId="77777777" w:rsidR="00F35A6D" w:rsidRDefault="00F35A6D" w:rsidP="00C23DCE">
      <w:pPr>
        <w:spacing w:after="0" w:line="240" w:lineRule="auto"/>
      </w:pPr>
      <w:r>
        <w:separator/>
      </w:r>
    </w:p>
  </w:footnote>
  <w:footnote w:type="continuationSeparator" w:id="0">
    <w:p w14:paraId="25AEC33C" w14:textId="77777777" w:rsidR="00F35A6D" w:rsidRDefault="00F35A6D" w:rsidP="00C2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960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5BDF"/>
    <w:multiLevelType w:val="hybridMultilevel"/>
    <w:tmpl w:val="8836D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257A42"/>
    <w:multiLevelType w:val="hybridMultilevel"/>
    <w:tmpl w:val="F1F01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A44D82"/>
    <w:multiLevelType w:val="hybridMultilevel"/>
    <w:tmpl w:val="7242B5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FA69B7"/>
    <w:multiLevelType w:val="hybridMultilevel"/>
    <w:tmpl w:val="C92AC6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FB737B"/>
    <w:multiLevelType w:val="hybridMultilevel"/>
    <w:tmpl w:val="2F3A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B661F1"/>
    <w:multiLevelType w:val="hybridMultilevel"/>
    <w:tmpl w:val="4EE8880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71355E"/>
    <w:multiLevelType w:val="hybridMultilevel"/>
    <w:tmpl w:val="04CED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961B3"/>
    <w:multiLevelType w:val="hybridMultilevel"/>
    <w:tmpl w:val="DCFC7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812D1E"/>
    <w:multiLevelType w:val="hybridMultilevel"/>
    <w:tmpl w:val="C7EC6758"/>
    <w:lvl w:ilvl="0" w:tplc="0410000F">
      <w:start w:val="1"/>
      <w:numFmt w:val="decimal"/>
      <w:lvlText w:val="%1."/>
      <w:lvlJc w:val="left"/>
      <w:pPr>
        <w:ind w:left="720" w:hanging="360"/>
      </w:pPr>
    </w:lvl>
    <w:lvl w:ilvl="1" w:tplc="0386815C">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336C7B"/>
    <w:multiLevelType w:val="hybridMultilevel"/>
    <w:tmpl w:val="E80EDD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991CE5"/>
    <w:multiLevelType w:val="hybridMultilevel"/>
    <w:tmpl w:val="4DFAE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DC16DD"/>
    <w:multiLevelType w:val="multilevel"/>
    <w:tmpl w:val="9E04991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85C1974"/>
    <w:multiLevelType w:val="hybridMultilevel"/>
    <w:tmpl w:val="39A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553D49"/>
    <w:multiLevelType w:val="hybridMultilevel"/>
    <w:tmpl w:val="9D1CE0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462173"/>
    <w:multiLevelType w:val="hybridMultilevel"/>
    <w:tmpl w:val="E89EA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F76697"/>
    <w:multiLevelType w:val="hybridMultilevel"/>
    <w:tmpl w:val="3E5A928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8">
    <w:nsid w:val="356B7B31"/>
    <w:multiLevelType w:val="hybridMultilevel"/>
    <w:tmpl w:val="BA90A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A63A12"/>
    <w:multiLevelType w:val="hybridMultilevel"/>
    <w:tmpl w:val="03EE0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596BE0"/>
    <w:multiLevelType w:val="hybridMultilevel"/>
    <w:tmpl w:val="B5D2E9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767AB2"/>
    <w:multiLevelType w:val="hybridMultilevel"/>
    <w:tmpl w:val="8444B3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F50400"/>
    <w:multiLevelType w:val="hybridMultilevel"/>
    <w:tmpl w:val="47284B2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37401C"/>
    <w:multiLevelType w:val="hybridMultilevel"/>
    <w:tmpl w:val="73F61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360195"/>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8C31427"/>
    <w:multiLevelType w:val="hybridMultilevel"/>
    <w:tmpl w:val="84A8C6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CE71CE"/>
    <w:multiLevelType w:val="hybridMultilevel"/>
    <w:tmpl w:val="597EA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8E23A3"/>
    <w:multiLevelType w:val="hybridMultilevel"/>
    <w:tmpl w:val="C8527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103A53"/>
    <w:multiLevelType w:val="hybridMultilevel"/>
    <w:tmpl w:val="85F6A1D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FE4A1F"/>
    <w:multiLevelType w:val="hybridMultilevel"/>
    <w:tmpl w:val="999445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6D0DCD"/>
    <w:multiLevelType w:val="hybridMultilevel"/>
    <w:tmpl w:val="3984C892"/>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8E6BF2"/>
    <w:multiLevelType w:val="hybridMultilevel"/>
    <w:tmpl w:val="C7664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1903F1"/>
    <w:multiLevelType w:val="hybridMultilevel"/>
    <w:tmpl w:val="C35AFF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8B1702"/>
    <w:multiLevelType w:val="hybridMultilevel"/>
    <w:tmpl w:val="AF5041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EF0B09"/>
    <w:multiLevelType w:val="hybridMultilevel"/>
    <w:tmpl w:val="C41AD0EA"/>
    <w:lvl w:ilvl="0" w:tplc="BA1EA198">
      <w:start w:val="3"/>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CB7EA5"/>
    <w:multiLevelType w:val="hybridMultilevel"/>
    <w:tmpl w:val="A97439D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7">
    <w:nsid w:val="657632FE"/>
    <w:multiLevelType w:val="hybridMultilevel"/>
    <w:tmpl w:val="FCE0BF5C"/>
    <w:lvl w:ilvl="0" w:tplc="04100003">
      <w:start w:val="1"/>
      <w:numFmt w:val="bullet"/>
      <w:lvlText w:val="o"/>
      <w:lvlJc w:val="left"/>
      <w:pPr>
        <w:ind w:left="720" w:hanging="360"/>
      </w:pPr>
      <w:rPr>
        <w:rFonts w:ascii="Courier New" w:hAnsi="Courier New" w:cs="Courier New" w:hint="default"/>
      </w:rPr>
    </w:lvl>
    <w:lvl w:ilvl="1" w:tplc="16D435AE">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52313D"/>
    <w:multiLevelType w:val="hybridMultilevel"/>
    <w:tmpl w:val="5D088C94"/>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9ED061C"/>
    <w:multiLevelType w:val="hybridMultilevel"/>
    <w:tmpl w:val="0FF0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925C02"/>
    <w:multiLevelType w:val="hybridMultilevel"/>
    <w:tmpl w:val="F940C8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D523B5D"/>
    <w:multiLevelType w:val="hybridMultilevel"/>
    <w:tmpl w:val="36A8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C4162F"/>
    <w:multiLevelType w:val="hybridMultilevel"/>
    <w:tmpl w:val="9716C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1B5EE0"/>
    <w:multiLevelType w:val="hybridMultilevel"/>
    <w:tmpl w:val="E21C04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336917"/>
    <w:multiLevelType w:val="hybridMultilevel"/>
    <w:tmpl w:val="66CE6B92"/>
    <w:lvl w:ilvl="0" w:tplc="04100001">
      <w:start w:val="1"/>
      <w:numFmt w:val="bullet"/>
      <w:lvlText w:val=""/>
      <w:lvlJc w:val="left"/>
      <w:pPr>
        <w:ind w:left="720" w:hanging="360"/>
      </w:pPr>
      <w:rPr>
        <w:rFonts w:ascii="Symbol" w:hAnsi="Symbol" w:hint="default"/>
      </w:rPr>
    </w:lvl>
    <w:lvl w:ilvl="1" w:tplc="61F458D2">
      <w:start w:val="3"/>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9D5601"/>
    <w:multiLevelType w:val="multilevel"/>
    <w:tmpl w:val="32C0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C51BE5"/>
    <w:multiLevelType w:val="hybridMultilevel"/>
    <w:tmpl w:val="C1E29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BA427A8"/>
    <w:multiLevelType w:val="hybridMultilevel"/>
    <w:tmpl w:val="04F232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FA113F0"/>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8"/>
  </w:num>
  <w:num w:numId="3">
    <w:abstractNumId w:val="40"/>
  </w:num>
  <w:num w:numId="4">
    <w:abstractNumId w:val="13"/>
  </w:num>
  <w:num w:numId="5">
    <w:abstractNumId w:val="20"/>
  </w:num>
  <w:num w:numId="6">
    <w:abstractNumId w:val="37"/>
  </w:num>
  <w:num w:numId="7">
    <w:abstractNumId w:val="16"/>
  </w:num>
  <w:num w:numId="8">
    <w:abstractNumId w:val="17"/>
  </w:num>
  <w:num w:numId="9">
    <w:abstractNumId w:val="1"/>
  </w:num>
  <w:num w:numId="10">
    <w:abstractNumId w:val="38"/>
  </w:num>
  <w:num w:numId="11">
    <w:abstractNumId w:val="34"/>
  </w:num>
  <w:num w:numId="12">
    <w:abstractNumId w:val="8"/>
  </w:num>
  <w:num w:numId="13">
    <w:abstractNumId w:val="36"/>
  </w:num>
  <w:num w:numId="14">
    <w:abstractNumId w:val="35"/>
  </w:num>
  <w:num w:numId="15">
    <w:abstractNumId w:val="2"/>
  </w:num>
  <w:num w:numId="16">
    <w:abstractNumId w:val="25"/>
  </w:num>
  <w:num w:numId="17">
    <w:abstractNumId w:val="43"/>
  </w:num>
  <w:num w:numId="18">
    <w:abstractNumId w:val="26"/>
  </w:num>
  <w:num w:numId="19">
    <w:abstractNumId w:val="48"/>
  </w:num>
  <w:num w:numId="20">
    <w:abstractNumId w:val="29"/>
  </w:num>
  <w:num w:numId="21">
    <w:abstractNumId w:val="15"/>
  </w:num>
  <w:num w:numId="22">
    <w:abstractNumId w:val="3"/>
  </w:num>
  <w:num w:numId="23">
    <w:abstractNumId w:val="42"/>
  </w:num>
  <w:num w:numId="24">
    <w:abstractNumId w:val="10"/>
  </w:num>
  <w:num w:numId="25">
    <w:abstractNumId w:val="4"/>
  </w:num>
  <w:num w:numId="26">
    <w:abstractNumId w:val="44"/>
  </w:num>
  <w:num w:numId="27">
    <w:abstractNumId w:val="19"/>
  </w:num>
  <w:num w:numId="28">
    <w:abstractNumId w:val="23"/>
  </w:num>
  <w:num w:numId="29">
    <w:abstractNumId w:val="32"/>
  </w:num>
  <w:num w:numId="30">
    <w:abstractNumId w:val="31"/>
  </w:num>
  <w:num w:numId="31">
    <w:abstractNumId w:val="9"/>
  </w:num>
  <w:num w:numId="32">
    <w:abstractNumId w:val="5"/>
  </w:num>
  <w:num w:numId="33">
    <w:abstractNumId w:val="27"/>
  </w:num>
  <w:num w:numId="34">
    <w:abstractNumId w:val="45"/>
  </w:num>
  <w:num w:numId="35">
    <w:abstractNumId w:val="12"/>
  </w:num>
  <w:num w:numId="36">
    <w:abstractNumId w:val="28"/>
  </w:num>
  <w:num w:numId="37">
    <w:abstractNumId w:val="39"/>
  </w:num>
  <w:num w:numId="38">
    <w:abstractNumId w:val="30"/>
  </w:num>
  <w:num w:numId="39">
    <w:abstractNumId w:val="6"/>
  </w:num>
  <w:num w:numId="40">
    <w:abstractNumId w:val="0"/>
  </w:num>
  <w:num w:numId="41">
    <w:abstractNumId w:val="21"/>
  </w:num>
  <w:num w:numId="42">
    <w:abstractNumId w:val="22"/>
  </w:num>
  <w:num w:numId="43">
    <w:abstractNumId w:val="41"/>
  </w:num>
  <w:num w:numId="44">
    <w:abstractNumId w:val="33"/>
  </w:num>
  <w:num w:numId="45">
    <w:abstractNumId w:val="46"/>
  </w:num>
  <w:num w:numId="46">
    <w:abstractNumId w:val="49"/>
  </w:num>
  <w:num w:numId="47">
    <w:abstractNumId w:val="14"/>
  </w:num>
  <w:num w:numId="48">
    <w:abstractNumId w:val="47"/>
  </w:num>
  <w:num w:numId="49">
    <w:abstractNumId w:val="24"/>
  </w:num>
  <w:num w:numId="50">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D"/>
    <w:rsid w:val="000011A6"/>
    <w:rsid w:val="000052E7"/>
    <w:rsid w:val="00007E8D"/>
    <w:rsid w:val="0002097F"/>
    <w:rsid w:val="00021B52"/>
    <w:rsid w:val="00024D51"/>
    <w:rsid w:val="00026607"/>
    <w:rsid w:val="00034616"/>
    <w:rsid w:val="00037BFC"/>
    <w:rsid w:val="000430E6"/>
    <w:rsid w:val="000453C7"/>
    <w:rsid w:val="00050AAD"/>
    <w:rsid w:val="00052CC3"/>
    <w:rsid w:val="000613BB"/>
    <w:rsid w:val="00067EA9"/>
    <w:rsid w:val="00075372"/>
    <w:rsid w:val="000970B6"/>
    <w:rsid w:val="000A3B71"/>
    <w:rsid w:val="000A6A5F"/>
    <w:rsid w:val="000D07DB"/>
    <w:rsid w:val="000E4D05"/>
    <w:rsid w:val="000E746D"/>
    <w:rsid w:val="000F1C14"/>
    <w:rsid w:val="0010082F"/>
    <w:rsid w:val="0011749A"/>
    <w:rsid w:val="00117F9F"/>
    <w:rsid w:val="00120D09"/>
    <w:rsid w:val="00121DE7"/>
    <w:rsid w:val="00122251"/>
    <w:rsid w:val="001420E0"/>
    <w:rsid w:val="00145071"/>
    <w:rsid w:val="00151911"/>
    <w:rsid w:val="00152D2B"/>
    <w:rsid w:val="00154FBB"/>
    <w:rsid w:val="001638A8"/>
    <w:rsid w:val="00182A8F"/>
    <w:rsid w:val="001A128C"/>
    <w:rsid w:val="001A1B43"/>
    <w:rsid w:val="001B0D8C"/>
    <w:rsid w:val="001B5B60"/>
    <w:rsid w:val="001E0CD0"/>
    <w:rsid w:val="001E24D4"/>
    <w:rsid w:val="001E42C7"/>
    <w:rsid w:val="001F025F"/>
    <w:rsid w:val="001F0B88"/>
    <w:rsid w:val="001F4160"/>
    <w:rsid w:val="001F459F"/>
    <w:rsid w:val="00202F27"/>
    <w:rsid w:val="00205AD4"/>
    <w:rsid w:val="00210161"/>
    <w:rsid w:val="002109D0"/>
    <w:rsid w:val="00213BD7"/>
    <w:rsid w:val="00214D09"/>
    <w:rsid w:val="002158E3"/>
    <w:rsid w:val="00216350"/>
    <w:rsid w:val="00223A6E"/>
    <w:rsid w:val="00223B72"/>
    <w:rsid w:val="002305AA"/>
    <w:rsid w:val="0023455C"/>
    <w:rsid w:val="00245318"/>
    <w:rsid w:val="0025703E"/>
    <w:rsid w:val="002771C7"/>
    <w:rsid w:val="00292DD3"/>
    <w:rsid w:val="00295658"/>
    <w:rsid w:val="002B5352"/>
    <w:rsid w:val="002C2F6C"/>
    <w:rsid w:val="002C7613"/>
    <w:rsid w:val="00301787"/>
    <w:rsid w:val="00305121"/>
    <w:rsid w:val="00310065"/>
    <w:rsid w:val="00314861"/>
    <w:rsid w:val="00320EFC"/>
    <w:rsid w:val="0032171F"/>
    <w:rsid w:val="0032540B"/>
    <w:rsid w:val="00332E96"/>
    <w:rsid w:val="003460FC"/>
    <w:rsid w:val="003476FE"/>
    <w:rsid w:val="00353B23"/>
    <w:rsid w:val="00357606"/>
    <w:rsid w:val="00360BBD"/>
    <w:rsid w:val="003726FA"/>
    <w:rsid w:val="00372816"/>
    <w:rsid w:val="00372AD3"/>
    <w:rsid w:val="00380D1E"/>
    <w:rsid w:val="0038217A"/>
    <w:rsid w:val="003876DA"/>
    <w:rsid w:val="0039188D"/>
    <w:rsid w:val="00396F9F"/>
    <w:rsid w:val="003976CE"/>
    <w:rsid w:val="003B2342"/>
    <w:rsid w:val="003B3819"/>
    <w:rsid w:val="003C01C3"/>
    <w:rsid w:val="003E0013"/>
    <w:rsid w:val="003E5453"/>
    <w:rsid w:val="003F2660"/>
    <w:rsid w:val="003F5910"/>
    <w:rsid w:val="00401DCA"/>
    <w:rsid w:val="00410789"/>
    <w:rsid w:val="00415418"/>
    <w:rsid w:val="00422E27"/>
    <w:rsid w:val="004239DB"/>
    <w:rsid w:val="00430EC6"/>
    <w:rsid w:val="00433FFD"/>
    <w:rsid w:val="0043707E"/>
    <w:rsid w:val="00457ABB"/>
    <w:rsid w:val="00463345"/>
    <w:rsid w:val="0046372E"/>
    <w:rsid w:val="00483E86"/>
    <w:rsid w:val="004A34EC"/>
    <w:rsid w:val="004B1666"/>
    <w:rsid w:val="004B4910"/>
    <w:rsid w:val="004B567B"/>
    <w:rsid w:val="004B5A55"/>
    <w:rsid w:val="004C185F"/>
    <w:rsid w:val="004C42BA"/>
    <w:rsid w:val="004C7B35"/>
    <w:rsid w:val="004D399B"/>
    <w:rsid w:val="004D6967"/>
    <w:rsid w:val="004D73E7"/>
    <w:rsid w:val="004E44C1"/>
    <w:rsid w:val="004E4ED0"/>
    <w:rsid w:val="004E73E9"/>
    <w:rsid w:val="004F1337"/>
    <w:rsid w:val="004F4453"/>
    <w:rsid w:val="004F64C6"/>
    <w:rsid w:val="004F69B4"/>
    <w:rsid w:val="00512CBD"/>
    <w:rsid w:val="00533E26"/>
    <w:rsid w:val="00541BE3"/>
    <w:rsid w:val="00547445"/>
    <w:rsid w:val="005515D5"/>
    <w:rsid w:val="00552312"/>
    <w:rsid w:val="00555F2A"/>
    <w:rsid w:val="0055620B"/>
    <w:rsid w:val="00556B5D"/>
    <w:rsid w:val="00564774"/>
    <w:rsid w:val="00565747"/>
    <w:rsid w:val="00573CCA"/>
    <w:rsid w:val="005829B3"/>
    <w:rsid w:val="00582B07"/>
    <w:rsid w:val="00584172"/>
    <w:rsid w:val="00594A76"/>
    <w:rsid w:val="0059594F"/>
    <w:rsid w:val="00597B6C"/>
    <w:rsid w:val="005A07B5"/>
    <w:rsid w:val="005A2FC6"/>
    <w:rsid w:val="005A494F"/>
    <w:rsid w:val="005A4FED"/>
    <w:rsid w:val="005C38B4"/>
    <w:rsid w:val="005C6BFD"/>
    <w:rsid w:val="005D02E6"/>
    <w:rsid w:val="005D275E"/>
    <w:rsid w:val="005D609D"/>
    <w:rsid w:val="005E419A"/>
    <w:rsid w:val="00600359"/>
    <w:rsid w:val="00600B80"/>
    <w:rsid w:val="006133C5"/>
    <w:rsid w:val="00635082"/>
    <w:rsid w:val="00637B6E"/>
    <w:rsid w:val="006430C7"/>
    <w:rsid w:val="006478D4"/>
    <w:rsid w:val="006637FD"/>
    <w:rsid w:val="006672E7"/>
    <w:rsid w:val="00673152"/>
    <w:rsid w:val="0067342A"/>
    <w:rsid w:val="00675418"/>
    <w:rsid w:val="00683291"/>
    <w:rsid w:val="0068743A"/>
    <w:rsid w:val="0069108B"/>
    <w:rsid w:val="00692A4D"/>
    <w:rsid w:val="006A0022"/>
    <w:rsid w:val="006B518A"/>
    <w:rsid w:val="006B7212"/>
    <w:rsid w:val="006C114B"/>
    <w:rsid w:val="006C4755"/>
    <w:rsid w:val="00700C88"/>
    <w:rsid w:val="0070690D"/>
    <w:rsid w:val="00716028"/>
    <w:rsid w:val="007330C8"/>
    <w:rsid w:val="00735D55"/>
    <w:rsid w:val="00744FFB"/>
    <w:rsid w:val="00755EDC"/>
    <w:rsid w:val="00760A1E"/>
    <w:rsid w:val="00761AAF"/>
    <w:rsid w:val="007642BC"/>
    <w:rsid w:val="0078059A"/>
    <w:rsid w:val="00783B1D"/>
    <w:rsid w:val="00786CD5"/>
    <w:rsid w:val="00791AD4"/>
    <w:rsid w:val="007941CA"/>
    <w:rsid w:val="007A1FED"/>
    <w:rsid w:val="007A424C"/>
    <w:rsid w:val="007A71A6"/>
    <w:rsid w:val="007B511F"/>
    <w:rsid w:val="007C50C0"/>
    <w:rsid w:val="007D4E36"/>
    <w:rsid w:val="007D6023"/>
    <w:rsid w:val="007F031B"/>
    <w:rsid w:val="007F1164"/>
    <w:rsid w:val="007F2282"/>
    <w:rsid w:val="007F2435"/>
    <w:rsid w:val="007F26E1"/>
    <w:rsid w:val="007F36DC"/>
    <w:rsid w:val="00814518"/>
    <w:rsid w:val="00826B54"/>
    <w:rsid w:val="008273DA"/>
    <w:rsid w:val="0083008A"/>
    <w:rsid w:val="00830600"/>
    <w:rsid w:val="00841448"/>
    <w:rsid w:val="008474AF"/>
    <w:rsid w:val="008531EB"/>
    <w:rsid w:val="00863A75"/>
    <w:rsid w:val="00864E0D"/>
    <w:rsid w:val="00877787"/>
    <w:rsid w:val="00880C60"/>
    <w:rsid w:val="00897D9E"/>
    <w:rsid w:val="008A74B6"/>
    <w:rsid w:val="008B29FD"/>
    <w:rsid w:val="008C0B52"/>
    <w:rsid w:val="008C63D0"/>
    <w:rsid w:val="008C6BBB"/>
    <w:rsid w:val="008D2359"/>
    <w:rsid w:val="008D2C84"/>
    <w:rsid w:val="008D3DE8"/>
    <w:rsid w:val="008E2E93"/>
    <w:rsid w:val="008E57AA"/>
    <w:rsid w:val="008F0218"/>
    <w:rsid w:val="008F5DB6"/>
    <w:rsid w:val="0090423C"/>
    <w:rsid w:val="00904CDF"/>
    <w:rsid w:val="00913502"/>
    <w:rsid w:val="009144C1"/>
    <w:rsid w:val="009237FB"/>
    <w:rsid w:val="00932894"/>
    <w:rsid w:val="00935975"/>
    <w:rsid w:val="00935B61"/>
    <w:rsid w:val="00940FC6"/>
    <w:rsid w:val="00943D70"/>
    <w:rsid w:val="00953EED"/>
    <w:rsid w:val="009613D8"/>
    <w:rsid w:val="00967EA0"/>
    <w:rsid w:val="0097452E"/>
    <w:rsid w:val="00980042"/>
    <w:rsid w:val="00981557"/>
    <w:rsid w:val="00991D29"/>
    <w:rsid w:val="00996C58"/>
    <w:rsid w:val="009A6073"/>
    <w:rsid w:val="009A7C02"/>
    <w:rsid w:val="009B22FF"/>
    <w:rsid w:val="009B3B75"/>
    <w:rsid w:val="009B5EB7"/>
    <w:rsid w:val="009C575A"/>
    <w:rsid w:val="009C6327"/>
    <w:rsid w:val="009D258F"/>
    <w:rsid w:val="009E3292"/>
    <w:rsid w:val="009F6438"/>
    <w:rsid w:val="00A12886"/>
    <w:rsid w:val="00A14633"/>
    <w:rsid w:val="00A14E98"/>
    <w:rsid w:val="00A31497"/>
    <w:rsid w:val="00A32274"/>
    <w:rsid w:val="00A356A4"/>
    <w:rsid w:val="00A5317B"/>
    <w:rsid w:val="00A60906"/>
    <w:rsid w:val="00A61792"/>
    <w:rsid w:val="00A64587"/>
    <w:rsid w:val="00A65904"/>
    <w:rsid w:val="00A668A1"/>
    <w:rsid w:val="00A726F0"/>
    <w:rsid w:val="00A76FCC"/>
    <w:rsid w:val="00A84946"/>
    <w:rsid w:val="00A96F0D"/>
    <w:rsid w:val="00AA05D0"/>
    <w:rsid w:val="00AA3958"/>
    <w:rsid w:val="00AB14D6"/>
    <w:rsid w:val="00AB4798"/>
    <w:rsid w:val="00AC6BFF"/>
    <w:rsid w:val="00AC6E21"/>
    <w:rsid w:val="00AD210D"/>
    <w:rsid w:val="00AD539F"/>
    <w:rsid w:val="00AD6C4D"/>
    <w:rsid w:val="00AE51FE"/>
    <w:rsid w:val="00AF3BA8"/>
    <w:rsid w:val="00B0054E"/>
    <w:rsid w:val="00B05AB4"/>
    <w:rsid w:val="00B06381"/>
    <w:rsid w:val="00B11B5A"/>
    <w:rsid w:val="00B15B7E"/>
    <w:rsid w:val="00B2757E"/>
    <w:rsid w:val="00B4023F"/>
    <w:rsid w:val="00B40D1C"/>
    <w:rsid w:val="00B425E5"/>
    <w:rsid w:val="00B43C98"/>
    <w:rsid w:val="00B508E8"/>
    <w:rsid w:val="00B6628C"/>
    <w:rsid w:val="00B66DE5"/>
    <w:rsid w:val="00B8469D"/>
    <w:rsid w:val="00B922A5"/>
    <w:rsid w:val="00B971A5"/>
    <w:rsid w:val="00B97A47"/>
    <w:rsid w:val="00B97DCE"/>
    <w:rsid w:val="00BA1987"/>
    <w:rsid w:val="00BA25FD"/>
    <w:rsid w:val="00BB0889"/>
    <w:rsid w:val="00BB0C6D"/>
    <w:rsid w:val="00BB31C2"/>
    <w:rsid w:val="00BB60B4"/>
    <w:rsid w:val="00BD1488"/>
    <w:rsid w:val="00BE139E"/>
    <w:rsid w:val="00BE427C"/>
    <w:rsid w:val="00BF0C11"/>
    <w:rsid w:val="00C0393B"/>
    <w:rsid w:val="00C14110"/>
    <w:rsid w:val="00C21411"/>
    <w:rsid w:val="00C23DCE"/>
    <w:rsid w:val="00C358C1"/>
    <w:rsid w:val="00C36B4C"/>
    <w:rsid w:val="00C41FF1"/>
    <w:rsid w:val="00C50D66"/>
    <w:rsid w:val="00C52420"/>
    <w:rsid w:val="00C756CE"/>
    <w:rsid w:val="00C81474"/>
    <w:rsid w:val="00C824E4"/>
    <w:rsid w:val="00C85241"/>
    <w:rsid w:val="00C91DB6"/>
    <w:rsid w:val="00C939EE"/>
    <w:rsid w:val="00CA6DB5"/>
    <w:rsid w:val="00CB2E88"/>
    <w:rsid w:val="00CC397E"/>
    <w:rsid w:val="00CC51F3"/>
    <w:rsid w:val="00CD28F3"/>
    <w:rsid w:val="00CD3E5D"/>
    <w:rsid w:val="00CE2E89"/>
    <w:rsid w:val="00CE44FB"/>
    <w:rsid w:val="00CE502A"/>
    <w:rsid w:val="00CF2C50"/>
    <w:rsid w:val="00CF3FD2"/>
    <w:rsid w:val="00D0258A"/>
    <w:rsid w:val="00D02643"/>
    <w:rsid w:val="00D0267D"/>
    <w:rsid w:val="00D0324E"/>
    <w:rsid w:val="00D07755"/>
    <w:rsid w:val="00D1226D"/>
    <w:rsid w:val="00D12BD8"/>
    <w:rsid w:val="00D17F3D"/>
    <w:rsid w:val="00D3122F"/>
    <w:rsid w:val="00D34949"/>
    <w:rsid w:val="00D36BC2"/>
    <w:rsid w:val="00D36CD3"/>
    <w:rsid w:val="00D37373"/>
    <w:rsid w:val="00D40EAD"/>
    <w:rsid w:val="00D529C7"/>
    <w:rsid w:val="00D63BE0"/>
    <w:rsid w:val="00D63F55"/>
    <w:rsid w:val="00D72F79"/>
    <w:rsid w:val="00D8470D"/>
    <w:rsid w:val="00D92794"/>
    <w:rsid w:val="00D9532F"/>
    <w:rsid w:val="00DA6511"/>
    <w:rsid w:val="00DB0710"/>
    <w:rsid w:val="00DB11B7"/>
    <w:rsid w:val="00DB542E"/>
    <w:rsid w:val="00DC1087"/>
    <w:rsid w:val="00DE0AEB"/>
    <w:rsid w:val="00DE4A14"/>
    <w:rsid w:val="00DE4CA4"/>
    <w:rsid w:val="00DE7101"/>
    <w:rsid w:val="00DF007F"/>
    <w:rsid w:val="00DF0242"/>
    <w:rsid w:val="00DF02D4"/>
    <w:rsid w:val="00DF0B83"/>
    <w:rsid w:val="00DF19B5"/>
    <w:rsid w:val="00DF2673"/>
    <w:rsid w:val="00DF652D"/>
    <w:rsid w:val="00E008A1"/>
    <w:rsid w:val="00E20484"/>
    <w:rsid w:val="00E361D3"/>
    <w:rsid w:val="00E55D3D"/>
    <w:rsid w:val="00E563DB"/>
    <w:rsid w:val="00E65742"/>
    <w:rsid w:val="00E67804"/>
    <w:rsid w:val="00E74891"/>
    <w:rsid w:val="00E8023E"/>
    <w:rsid w:val="00E85602"/>
    <w:rsid w:val="00E87F4C"/>
    <w:rsid w:val="00EA44F2"/>
    <w:rsid w:val="00EA53EB"/>
    <w:rsid w:val="00EB1887"/>
    <w:rsid w:val="00EB3FB6"/>
    <w:rsid w:val="00EB7183"/>
    <w:rsid w:val="00EB748E"/>
    <w:rsid w:val="00ED0583"/>
    <w:rsid w:val="00ED0CCA"/>
    <w:rsid w:val="00ED5B6E"/>
    <w:rsid w:val="00ED6C6C"/>
    <w:rsid w:val="00F1140A"/>
    <w:rsid w:val="00F17A01"/>
    <w:rsid w:val="00F2091C"/>
    <w:rsid w:val="00F256E1"/>
    <w:rsid w:val="00F35A6D"/>
    <w:rsid w:val="00F402EC"/>
    <w:rsid w:val="00F41787"/>
    <w:rsid w:val="00F44CBF"/>
    <w:rsid w:val="00F506FA"/>
    <w:rsid w:val="00F52063"/>
    <w:rsid w:val="00F52A5F"/>
    <w:rsid w:val="00F62FBA"/>
    <w:rsid w:val="00F7299F"/>
    <w:rsid w:val="00F734BE"/>
    <w:rsid w:val="00F80F58"/>
    <w:rsid w:val="00F9345C"/>
    <w:rsid w:val="00FB27CA"/>
    <w:rsid w:val="00FC4C56"/>
    <w:rsid w:val="00FD10DD"/>
    <w:rsid w:val="00FD199E"/>
    <w:rsid w:val="00FD790B"/>
    <w:rsid w:val="00FE0379"/>
    <w:rsid w:val="00FE5EFD"/>
    <w:rsid w:val="00FF3AE2"/>
    <w:rsid w:val="00FF6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7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6DC"/>
    <w:pPr>
      <w:spacing w:after="200" w:line="276" w:lineRule="auto"/>
    </w:pPr>
    <w:rPr>
      <w:sz w:val="22"/>
      <w:szCs w:val="22"/>
      <w:lang w:val="it-IT" w:eastAsia="en-US"/>
    </w:rPr>
  </w:style>
  <w:style w:type="paragraph" w:styleId="Titolo1">
    <w:name w:val="heading 1"/>
    <w:basedOn w:val="Normale"/>
    <w:next w:val="Normale"/>
    <w:link w:val="Titolo1Carattere"/>
    <w:uiPriority w:val="9"/>
    <w:qFormat/>
    <w:rsid w:val="00E563DB"/>
    <w:pPr>
      <w:keepNext/>
      <w:keepLines/>
      <w:spacing w:before="480" w:after="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E87F4C"/>
    <w:pPr>
      <w:keepNext/>
      <w:keepLines/>
      <w:spacing w:before="200" w:after="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3C01C3"/>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563DB"/>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E87F4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semiHidden/>
    <w:rsid w:val="003C01C3"/>
    <w:rPr>
      <w:rFonts w:ascii="Cambria" w:eastAsia="Times New Roman" w:hAnsi="Cambria" w:cs="Times New Roman"/>
      <w:b/>
      <w:bCs/>
      <w:sz w:val="26"/>
      <w:szCs w:val="26"/>
      <w:lang w:eastAsia="en-US"/>
    </w:rPr>
  </w:style>
  <w:style w:type="paragraph" w:customStyle="1" w:styleId="CM2">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customStyle="1" w:styleId="CM6">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C7B3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B35"/>
    <w:rPr>
      <w:rFonts w:ascii="Tahoma" w:hAnsi="Tahoma" w:cs="Tahoma"/>
      <w:sz w:val="16"/>
      <w:szCs w:val="16"/>
    </w:rPr>
  </w:style>
  <w:style w:type="paragraph" w:styleId="Titolosommario">
    <w:name w:val="TOC Heading"/>
    <w:basedOn w:val="Titolo1"/>
    <w:next w:val="Normale"/>
    <w:uiPriority w:val="39"/>
    <w:unhideWhenUsed/>
    <w:qFormat/>
    <w:rsid w:val="005D02E6"/>
    <w:pPr>
      <w:outlineLvl w:val="9"/>
    </w:pPr>
  </w:style>
  <w:style w:type="paragraph" w:styleId="Sommario1">
    <w:name w:val="toc 1"/>
    <w:basedOn w:val="Normale"/>
    <w:next w:val="Normale"/>
    <w:autoRedefine/>
    <w:uiPriority w:val="39"/>
    <w:unhideWhenUsed/>
    <w:rsid w:val="005D02E6"/>
    <w:pPr>
      <w:spacing w:after="100"/>
    </w:pPr>
  </w:style>
  <w:style w:type="character" w:styleId="Collegamentoipertestuale">
    <w:name w:val="Hyperlink"/>
    <w:uiPriority w:val="99"/>
    <w:unhideWhenUsed/>
    <w:rsid w:val="005D02E6"/>
    <w:rPr>
      <w:color w:val="0000FF"/>
      <w:u w:val="single"/>
    </w:rPr>
  </w:style>
  <w:style w:type="paragraph" w:styleId="Paragrafoelenco">
    <w:name w:val="List Paragraph"/>
    <w:basedOn w:val="Normale"/>
    <w:uiPriority w:val="34"/>
    <w:qFormat/>
    <w:rsid w:val="006637FD"/>
    <w:pPr>
      <w:ind w:left="720"/>
      <w:contextualSpacing/>
    </w:pPr>
  </w:style>
  <w:style w:type="paragraph" w:styleId="Sommario2">
    <w:name w:val="toc 2"/>
    <w:basedOn w:val="Normale"/>
    <w:next w:val="Normale"/>
    <w:autoRedefine/>
    <w:uiPriority w:val="39"/>
    <w:unhideWhenUsed/>
    <w:rsid w:val="00380D1E"/>
    <w:pPr>
      <w:spacing w:after="100"/>
      <w:ind w:left="220"/>
    </w:pPr>
  </w:style>
  <w:style w:type="table" w:styleId="Grigliatabella">
    <w:name w:val="Table Grid"/>
    <w:basedOn w:val="Tabellanormale"/>
    <w:uiPriority w:val="59"/>
    <w:rsid w:val="00D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5D5"/>
    <w:pPr>
      <w:widowControl w:val="0"/>
      <w:autoSpaceDE w:val="0"/>
      <w:autoSpaceDN w:val="0"/>
      <w:adjustRightInd w:val="0"/>
    </w:pPr>
    <w:rPr>
      <w:rFonts w:ascii="Arial" w:eastAsia="Times New Roman" w:hAnsi="Arial" w:cs="Arial"/>
      <w:color w:val="000000"/>
      <w:sz w:val="24"/>
      <w:szCs w:val="24"/>
      <w:lang w:val="it-IT"/>
    </w:rPr>
  </w:style>
  <w:style w:type="paragraph" w:customStyle="1" w:styleId="CM22">
    <w:name w:val="CM22"/>
    <w:basedOn w:val="Default"/>
    <w:next w:val="Default"/>
    <w:uiPriority w:val="99"/>
    <w:rsid w:val="005515D5"/>
    <w:rPr>
      <w:color w:val="auto"/>
    </w:rPr>
  </w:style>
  <w:style w:type="paragraph" w:styleId="Intestazione">
    <w:name w:val="header"/>
    <w:basedOn w:val="Normale"/>
    <w:link w:val="IntestazioneCarattere"/>
    <w:uiPriority w:val="99"/>
    <w:unhideWhenUsed/>
    <w:rsid w:val="00C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rsid w:val="00C23D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semiHidden/>
    <w:unhideWhenUsed/>
    <w:rsid w:val="00C23DC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semiHidden/>
    <w:rsid w:val="00C23DCE"/>
    <w:rPr>
      <w:sz w:val="20"/>
      <w:szCs w:val="20"/>
    </w:rPr>
  </w:style>
  <w:style w:type="character" w:styleId="Rimandonotaapidipagina">
    <w:name w:val="footnote reference"/>
    <w:uiPriority w:val="99"/>
    <w:semiHidden/>
    <w:unhideWhenUsed/>
    <w:rsid w:val="00C23DCE"/>
    <w:rPr>
      <w:vertAlign w:val="superscript"/>
    </w:rPr>
  </w:style>
  <w:style w:type="paragraph" w:styleId="Nessunaspaziatura">
    <w:name w:val="No Spacing"/>
    <w:uiPriority w:val="1"/>
    <w:qFormat/>
    <w:rsid w:val="000430E6"/>
    <w:rPr>
      <w:sz w:val="22"/>
      <w:szCs w:val="22"/>
      <w:lang w:val="it-IT" w:eastAsia="en-US"/>
    </w:rPr>
  </w:style>
  <w:style w:type="character" w:styleId="Enfasicorsivo">
    <w:name w:val="Emphasis"/>
    <w:uiPriority w:val="20"/>
    <w:qFormat/>
    <w:rsid w:val="00360BBD"/>
    <w:rPr>
      <w:i/>
      <w:iCs/>
    </w:rPr>
  </w:style>
  <w:style w:type="paragraph" w:styleId="Corpotesto">
    <w:name w:val="Body Text"/>
    <w:basedOn w:val="Normale"/>
    <w:link w:val="CorpotestoCarattere"/>
    <w:uiPriority w:val="99"/>
    <w:unhideWhenUsed/>
    <w:rsid w:val="006C4755"/>
    <w:pPr>
      <w:spacing w:after="120"/>
    </w:pPr>
  </w:style>
  <w:style w:type="character" w:customStyle="1" w:styleId="CorpotestoCarattere">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unhideWhenUsed/>
    <w:rsid w:val="00202F27"/>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Titolo1"/>
    <w:next w:val="Normale"/>
    <w:link w:val="TitoloCarattere"/>
    <w:uiPriority w:val="10"/>
    <w:qFormat/>
    <w:rsid w:val="00214D09"/>
    <w:pPr>
      <w:jc w:val="center"/>
    </w:pPr>
  </w:style>
  <w:style w:type="character" w:customStyle="1" w:styleId="TitoloCarattere">
    <w:name w:val="Titolo Carattere"/>
    <w:basedOn w:val="Carpredefinitoparagrafo"/>
    <w:link w:val="Titolo"/>
    <w:uiPriority w:val="10"/>
    <w:rsid w:val="00214D09"/>
    <w:rPr>
      <w:rFonts w:ascii="Cambria" w:eastAsia="Times New Roman" w:hAnsi="Cambria"/>
      <w:b/>
      <w:bCs/>
      <w:color w:val="365F9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6DC"/>
    <w:pPr>
      <w:spacing w:after="200" w:line="276" w:lineRule="auto"/>
    </w:pPr>
    <w:rPr>
      <w:sz w:val="22"/>
      <w:szCs w:val="22"/>
      <w:lang w:val="it-IT" w:eastAsia="en-US"/>
    </w:rPr>
  </w:style>
  <w:style w:type="paragraph" w:styleId="Titolo1">
    <w:name w:val="heading 1"/>
    <w:basedOn w:val="Normale"/>
    <w:next w:val="Normale"/>
    <w:link w:val="Titolo1Carattere"/>
    <w:uiPriority w:val="9"/>
    <w:qFormat/>
    <w:rsid w:val="00E563DB"/>
    <w:pPr>
      <w:keepNext/>
      <w:keepLines/>
      <w:spacing w:before="480" w:after="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E87F4C"/>
    <w:pPr>
      <w:keepNext/>
      <w:keepLines/>
      <w:spacing w:before="200" w:after="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3C01C3"/>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563DB"/>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E87F4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semiHidden/>
    <w:rsid w:val="003C01C3"/>
    <w:rPr>
      <w:rFonts w:ascii="Cambria" w:eastAsia="Times New Roman" w:hAnsi="Cambria" w:cs="Times New Roman"/>
      <w:b/>
      <w:bCs/>
      <w:sz w:val="26"/>
      <w:szCs w:val="26"/>
      <w:lang w:eastAsia="en-US"/>
    </w:rPr>
  </w:style>
  <w:style w:type="paragraph" w:customStyle="1" w:styleId="CM2">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customStyle="1" w:styleId="CM6">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C7B3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B35"/>
    <w:rPr>
      <w:rFonts w:ascii="Tahoma" w:hAnsi="Tahoma" w:cs="Tahoma"/>
      <w:sz w:val="16"/>
      <w:szCs w:val="16"/>
    </w:rPr>
  </w:style>
  <w:style w:type="paragraph" w:styleId="Titolosommario">
    <w:name w:val="TOC Heading"/>
    <w:basedOn w:val="Titolo1"/>
    <w:next w:val="Normale"/>
    <w:uiPriority w:val="39"/>
    <w:unhideWhenUsed/>
    <w:qFormat/>
    <w:rsid w:val="005D02E6"/>
    <w:pPr>
      <w:outlineLvl w:val="9"/>
    </w:pPr>
  </w:style>
  <w:style w:type="paragraph" w:styleId="Sommario1">
    <w:name w:val="toc 1"/>
    <w:basedOn w:val="Normale"/>
    <w:next w:val="Normale"/>
    <w:autoRedefine/>
    <w:uiPriority w:val="39"/>
    <w:unhideWhenUsed/>
    <w:rsid w:val="005D02E6"/>
    <w:pPr>
      <w:spacing w:after="100"/>
    </w:pPr>
  </w:style>
  <w:style w:type="character" w:styleId="Collegamentoipertestuale">
    <w:name w:val="Hyperlink"/>
    <w:uiPriority w:val="99"/>
    <w:unhideWhenUsed/>
    <w:rsid w:val="005D02E6"/>
    <w:rPr>
      <w:color w:val="0000FF"/>
      <w:u w:val="single"/>
    </w:rPr>
  </w:style>
  <w:style w:type="paragraph" w:styleId="Paragrafoelenco">
    <w:name w:val="List Paragraph"/>
    <w:basedOn w:val="Normale"/>
    <w:uiPriority w:val="34"/>
    <w:qFormat/>
    <w:rsid w:val="006637FD"/>
    <w:pPr>
      <w:ind w:left="720"/>
      <w:contextualSpacing/>
    </w:pPr>
  </w:style>
  <w:style w:type="paragraph" w:styleId="Sommario2">
    <w:name w:val="toc 2"/>
    <w:basedOn w:val="Normale"/>
    <w:next w:val="Normale"/>
    <w:autoRedefine/>
    <w:uiPriority w:val="39"/>
    <w:unhideWhenUsed/>
    <w:rsid w:val="00380D1E"/>
    <w:pPr>
      <w:spacing w:after="100"/>
      <w:ind w:left="220"/>
    </w:pPr>
  </w:style>
  <w:style w:type="table" w:styleId="Grigliatabella">
    <w:name w:val="Table Grid"/>
    <w:basedOn w:val="Tabellanormale"/>
    <w:uiPriority w:val="59"/>
    <w:rsid w:val="00D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5D5"/>
    <w:pPr>
      <w:widowControl w:val="0"/>
      <w:autoSpaceDE w:val="0"/>
      <w:autoSpaceDN w:val="0"/>
      <w:adjustRightInd w:val="0"/>
    </w:pPr>
    <w:rPr>
      <w:rFonts w:ascii="Arial" w:eastAsia="Times New Roman" w:hAnsi="Arial" w:cs="Arial"/>
      <w:color w:val="000000"/>
      <w:sz w:val="24"/>
      <w:szCs w:val="24"/>
      <w:lang w:val="it-IT"/>
    </w:rPr>
  </w:style>
  <w:style w:type="paragraph" w:customStyle="1" w:styleId="CM22">
    <w:name w:val="CM22"/>
    <w:basedOn w:val="Default"/>
    <w:next w:val="Default"/>
    <w:uiPriority w:val="99"/>
    <w:rsid w:val="005515D5"/>
    <w:rPr>
      <w:color w:val="auto"/>
    </w:rPr>
  </w:style>
  <w:style w:type="paragraph" w:styleId="Intestazione">
    <w:name w:val="header"/>
    <w:basedOn w:val="Normale"/>
    <w:link w:val="IntestazioneCarattere"/>
    <w:uiPriority w:val="99"/>
    <w:unhideWhenUsed/>
    <w:rsid w:val="00C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rsid w:val="00C23D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semiHidden/>
    <w:unhideWhenUsed/>
    <w:rsid w:val="00C23DC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semiHidden/>
    <w:rsid w:val="00C23DCE"/>
    <w:rPr>
      <w:sz w:val="20"/>
      <w:szCs w:val="20"/>
    </w:rPr>
  </w:style>
  <w:style w:type="character" w:styleId="Rimandonotaapidipagina">
    <w:name w:val="footnote reference"/>
    <w:uiPriority w:val="99"/>
    <w:semiHidden/>
    <w:unhideWhenUsed/>
    <w:rsid w:val="00C23DCE"/>
    <w:rPr>
      <w:vertAlign w:val="superscript"/>
    </w:rPr>
  </w:style>
  <w:style w:type="paragraph" w:styleId="Nessunaspaziatura">
    <w:name w:val="No Spacing"/>
    <w:uiPriority w:val="1"/>
    <w:qFormat/>
    <w:rsid w:val="000430E6"/>
    <w:rPr>
      <w:sz w:val="22"/>
      <w:szCs w:val="22"/>
      <w:lang w:val="it-IT" w:eastAsia="en-US"/>
    </w:rPr>
  </w:style>
  <w:style w:type="character" w:styleId="Enfasicorsivo">
    <w:name w:val="Emphasis"/>
    <w:uiPriority w:val="20"/>
    <w:qFormat/>
    <w:rsid w:val="00360BBD"/>
    <w:rPr>
      <w:i/>
      <w:iCs/>
    </w:rPr>
  </w:style>
  <w:style w:type="paragraph" w:styleId="Corpotesto">
    <w:name w:val="Body Text"/>
    <w:basedOn w:val="Normale"/>
    <w:link w:val="CorpotestoCarattere"/>
    <w:uiPriority w:val="99"/>
    <w:unhideWhenUsed/>
    <w:rsid w:val="006C4755"/>
    <w:pPr>
      <w:spacing w:after="120"/>
    </w:pPr>
  </w:style>
  <w:style w:type="character" w:customStyle="1" w:styleId="CorpotestoCarattere">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unhideWhenUsed/>
    <w:rsid w:val="00202F27"/>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Titolo1"/>
    <w:next w:val="Normale"/>
    <w:link w:val="TitoloCarattere"/>
    <w:uiPriority w:val="10"/>
    <w:qFormat/>
    <w:rsid w:val="00214D09"/>
    <w:pPr>
      <w:jc w:val="center"/>
    </w:pPr>
  </w:style>
  <w:style w:type="character" w:customStyle="1" w:styleId="TitoloCarattere">
    <w:name w:val="Titolo Carattere"/>
    <w:basedOn w:val="Carpredefinitoparagrafo"/>
    <w:link w:val="Titolo"/>
    <w:uiPriority w:val="10"/>
    <w:rsid w:val="00214D09"/>
    <w:rPr>
      <w:rFonts w:ascii="Cambria" w:eastAsia="Times New Roman" w:hAnsi="Cambria"/>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357">
      <w:bodyDiv w:val="1"/>
      <w:marLeft w:val="0"/>
      <w:marRight w:val="0"/>
      <w:marTop w:val="0"/>
      <w:marBottom w:val="0"/>
      <w:divBdr>
        <w:top w:val="none" w:sz="0" w:space="0" w:color="auto"/>
        <w:left w:val="none" w:sz="0" w:space="0" w:color="auto"/>
        <w:bottom w:val="none" w:sz="0" w:space="0" w:color="auto"/>
        <w:right w:val="none" w:sz="0" w:space="0" w:color="auto"/>
      </w:divBdr>
    </w:div>
    <w:div w:id="328487030">
      <w:bodyDiv w:val="1"/>
      <w:marLeft w:val="0"/>
      <w:marRight w:val="0"/>
      <w:marTop w:val="0"/>
      <w:marBottom w:val="0"/>
      <w:divBdr>
        <w:top w:val="none" w:sz="0" w:space="0" w:color="auto"/>
        <w:left w:val="none" w:sz="0" w:space="0" w:color="auto"/>
        <w:bottom w:val="none" w:sz="0" w:space="0" w:color="auto"/>
        <w:right w:val="none" w:sz="0" w:space="0" w:color="auto"/>
      </w:divBdr>
    </w:div>
    <w:div w:id="410784452">
      <w:bodyDiv w:val="1"/>
      <w:marLeft w:val="0"/>
      <w:marRight w:val="0"/>
      <w:marTop w:val="0"/>
      <w:marBottom w:val="0"/>
      <w:divBdr>
        <w:top w:val="none" w:sz="0" w:space="0" w:color="auto"/>
        <w:left w:val="none" w:sz="0" w:space="0" w:color="auto"/>
        <w:bottom w:val="none" w:sz="0" w:space="0" w:color="auto"/>
        <w:right w:val="none" w:sz="0" w:space="0" w:color="auto"/>
      </w:divBdr>
    </w:div>
    <w:div w:id="595211965">
      <w:bodyDiv w:val="1"/>
      <w:marLeft w:val="0"/>
      <w:marRight w:val="0"/>
      <w:marTop w:val="0"/>
      <w:marBottom w:val="0"/>
      <w:divBdr>
        <w:top w:val="none" w:sz="0" w:space="0" w:color="auto"/>
        <w:left w:val="none" w:sz="0" w:space="0" w:color="auto"/>
        <w:bottom w:val="none" w:sz="0" w:space="0" w:color="auto"/>
        <w:right w:val="none" w:sz="0" w:space="0" w:color="auto"/>
      </w:divBdr>
    </w:div>
    <w:div w:id="661587898">
      <w:bodyDiv w:val="1"/>
      <w:marLeft w:val="0"/>
      <w:marRight w:val="0"/>
      <w:marTop w:val="0"/>
      <w:marBottom w:val="0"/>
      <w:divBdr>
        <w:top w:val="none" w:sz="0" w:space="0" w:color="auto"/>
        <w:left w:val="none" w:sz="0" w:space="0" w:color="auto"/>
        <w:bottom w:val="none" w:sz="0" w:space="0" w:color="auto"/>
        <w:right w:val="none" w:sz="0" w:space="0" w:color="auto"/>
      </w:divBdr>
    </w:div>
    <w:div w:id="765880717">
      <w:bodyDiv w:val="1"/>
      <w:marLeft w:val="0"/>
      <w:marRight w:val="0"/>
      <w:marTop w:val="0"/>
      <w:marBottom w:val="0"/>
      <w:divBdr>
        <w:top w:val="none" w:sz="0" w:space="0" w:color="auto"/>
        <w:left w:val="none" w:sz="0" w:space="0" w:color="auto"/>
        <w:bottom w:val="none" w:sz="0" w:space="0" w:color="auto"/>
        <w:right w:val="none" w:sz="0" w:space="0" w:color="auto"/>
      </w:divBdr>
    </w:div>
    <w:div w:id="815533240">
      <w:bodyDiv w:val="1"/>
      <w:marLeft w:val="0"/>
      <w:marRight w:val="0"/>
      <w:marTop w:val="0"/>
      <w:marBottom w:val="0"/>
      <w:divBdr>
        <w:top w:val="none" w:sz="0" w:space="0" w:color="auto"/>
        <w:left w:val="none" w:sz="0" w:space="0" w:color="auto"/>
        <w:bottom w:val="none" w:sz="0" w:space="0" w:color="auto"/>
        <w:right w:val="none" w:sz="0" w:space="0" w:color="auto"/>
      </w:divBdr>
    </w:div>
    <w:div w:id="832986095">
      <w:bodyDiv w:val="1"/>
      <w:marLeft w:val="0"/>
      <w:marRight w:val="0"/>
      <w:marTop w:val="0"/>
      <w:marBottom w:val="0"/>
      <w:divBdr>
        <w:top w:val="none" w:sz="0" w:space="0" w:color="auto"/>
        <w:left w:val="none" w:sz="0" w:space="0" w:color="auto"/>
        <w:bottom w:val="none" w:sz="0" w:space="0" w:color="auto"/>
        <w:right w:val="none" w:sz="0" w:space="0" w:color="auto"/>
      </w:divBdr>
    </w:div>
    <w:div w:id="890843560">
      <w:bodyDiv w:val="1"/>
      <w:marLeft w:val="0"/>
      <w:marRight w:val="0"/>
      <w:marTop w:val="0"/>
      <w:marBottom w:val="0"/>
      <w:divBdr>
        <w:top w:val="none" w:sz="0" w:space="0" w:color="auto"/>
        <w:left w:val="none" w:sz="0" w:space="0" w:color="auto"/>
        <w:bottom w:val="none" w:sz="0" w:space="0" w:color="auto"/>
        <w:right w:val="none" w:sz="0" w:space="0" w:color="auto"/>
      </w:divBdr>
    </w:div>
    <w:div w:id="915826071">
      <w:bodyDiv w:val="1"/>
      <w:marLeft w:val="0"/>
      <w:marRight w:val="0"/>
      <w:marTop w:val="0"/>
      <w:marBottom w:val="0"/>
      <w:divBdr>
        <w:top w:val="none" w:sz="0" w:space="0" w:color="auto"/>
        <w:left w:val="none" w:sz="0" w:space="0" w:color="auto"/>
        <w:bottom w:val="none" w:sz="0" w:space="0" w:color="auto"/>
        <w:right w:val="none" w:sz="0" w:space="0" w:color="auto"/>
      </w:divBdr>
      <w:divsChild>
        <w:div w:id="34084990">
          <w:marLeft w:val="547"/>
          <w:marRight w:val="0"/>
          <w:marTop w:val="0"/>
          <w:marBottom w:val="0"/>
          <w:divBdr>
            <w:top w:val="none" w:sz="0" w:space="0" w:color="auto"/>
            <w:left w:val="none" w:sz="0" w:space="0" w:color="auto"/>
            <w:bottom w:val="none" w:sz="0" w:space="0" w:color="auto"/>
            <w:right w:val="none" w:sz="0" w:space="0" w:color="auto"/>
          </w:divBdr>
        </w:div>
        <w:div w:id="165095000">
          <w:marLeft w:val="547"/>
          <w:marRight w:val="0"/>
          <w:marTop w:val="0"/>
          <w:marBottom w:val="0"/>
          <w:divBdr>
            <w:top w:val="none" w:sz="0" w:space="0" w:color="auto"/>
            <w:left w:val="none" w:sz="0" w:space="0" w:color="auto"/>
            <w:bottom w:val="none" w:sz="0" w:space="0" w:color="auto"/>
            <w:right w:val="none" w:sz="0" w:space="0" w:color="auto"/>
          </w:divBdr>
        </w:div>
        <w:div w:id="299577702">
          <w:marLeft w:val="547"/>
          <w:marRight w:val="0"/>
          <w:marTop w:val="0"/>
          <w:marBottom w:val="0"/>
          <w:divBdr>
            <w:top w:val="none" w:sz="0" w:space="0" w:color="auto"/>
            <w:left w:val="none" w:sz="0" w:space="0" w:color="auto"/>
            <w:bottom w:val="none" w:sz="0" w:space="0" w:color="auto"/>
            <w:right w:val="none" w:sz="0" w:space="0" w:color="auto"/>
          </w:divBdr>
        </w:div>
        <w:div w:id="467624783">
          <w:marLeft w:val="547"/>
          <w:marRight w:val="0"/>
          <w:marTop w:val="0"/>
          <w:marBottom w:val="0"/>
          <w:divBdr>
            <w:top w:val="none" w:sz="0" w:space="0" w:color="auto"/>
            <w:left w:val="none" w:sz="0" w:space="0" w:color="auto"/>
            <w:bottom w:val="none" w:sz="0" w:space="0" w:color="auto"/>
            <w:right w:val="none" w:sz="0" w:space="0" w:color="auto"/>
          </w:divBdr>
        </w:div>
        <w:div w:id="599530080">
          <w:marLeft w:val="547"/>
          <w:marRight w:val="0"/>
          <w:marTop w:val="0"/>
          <w:marBottom w:val="0"/>
          <w:divBdr>
            <w:top w:val="none" w:sz="0" w:space="0" w:color="auto"/>
            <w:left w:val="none" w:sz="0" w:space="0" w:color="auto"/>
            <w:bottom w:val="none" w:sz="0" w:space="0" w:color="auto"/>
            <w:right w:val="none" w:sz="0" w:space="0" w:color="auto"/>
          </w:divBdr>
        </w:div>
        <w:div w:id="722413735">
          <w:marLeft w:val="547"/>
          <w:marRight w:val="0"/>
          <w:marTop w:val="0"/>
          <w:marBottom w:val="0"/>
          <w:divBdr>
            <w:top w:val="none" w:sz="0" w:space="0" w:color="auto"/>
            <w:left w:val="none" w:sz="0" w:space="0" w:color="auto"/>
            <w:bottom w:val="none" w:sz="0" w:space="0" w:color="auto"/>
            <w:right w:val="none" w:sz="0" w:space="0" w:color="auto"/>
          </w:divBdr>
        </w:div>
        <w:div w:id="944340697">
          <w:marLeft w:val="547"/>
          <w:marRight w:val="0"/>
          <w:marTop w:val="0"/>
          <w:marBottom w:val="0"/>
          <w:divBdr>
            <w:top w:val="none" w:sz="0" w:space="0" w:color="auto"/>
            <w:left w:val="none" w:sz="0" w:space="0" w:color="auto"/>
            <w:bottom w:val="none" w:sz="0" w:space="0" w:color="auto"/>
            <w:right w:val="none" w:sz="0" w:space="0" w:color="auto"/>
          </w:divBdr>
        </w:div>
        <w:div w:id="951791515">
          <w:marLeft w:val="547"/>
          <w:marRight w:val="0"/>
          <w:marTop w:val="0"/>
          <w:marBottom w:val="0"/>
          <w:divBdr>
            <w:top w:val="none" w:sz="0" w:space="0" w:color="auto"/>
            <w:left w:val="none" w:sz="0" w:space="0" w:color="auto"/>
            <w:bottom w:val="none" w:sz="0" w:space="0" w:color="auto"/>
            <w:right w:val="none" w:sz="0" w:space="0" w:color="auto"/>
          </w:divBdr>
        </w:div>
        <w:div w:id="1429041014">
          <w:marLeft w:val="547"/>
          <w:marRight w:val="0"/>
          <w:marTop w:val="0"/>
          <w:marBottom w:val="0"/>
          <w:divBdr>
            <w:top w:val="none" w:sz="0" w:space="0" w:color="auto"/>
            <w:left w:val="none" w:sz="0" w:space="0" w:color="auto"/>
            <w:bottom w:val="none" w:sz="0" w:space="0" w:color="auto"/>
            <w:right w:val="none" w:sz="0" w:space="0" w:color="auto"/>
          </w:divBdr>
        </w:div>
        <w:div w:id="1686906779">
          <w:marLeft w:val="547"/>
          <w:marRight w:val="0"/>
          <w:marTop w:val="0"/>
          <w:marBottom w:val="0"/>
          <w:divBdr>
            <w:top w:val="none" w:sz="0" w:space="0" w:color="auto"/>
            <w:left w:val="none" w:sz="0" w:space="0" w:color="auto"/>
            <w:bottom w:val="none" w:sz="0" w:space="0" w:color="auto"/>
            <w:right w:val="none" w:sz="0" w:space="0" w:color="auto"/>
          </w:divBdr>
        </w:div>
        <w:div w:id="1998879196">
          <w:marLeft w:val="547"/>
          <w:marRight w:val="0"/>
          <w:marTop w:val="0"/>
          <w:marBottom w:val="0"/>
          <w:divBdr>
            <w:top w:val="none" w:sz="0" w:space="0" w:color="auto"/>
            <w:left w:val="none" w:sz="0" w:space="0" w:color="auto"/>
            <w:bottom w:val="none" w:sz="0" w:space="0" w:color="auto"/>
            <w:right w:val="none" w:sz="0" w:space="0" w:color="auto"/>
          </w:divBdr>
        </w:div>
        <w:div w:id="2016036278">
          <w:marLeft w:val="547"/>
          <w:marRight w:val="0"/>
          <w:marTop w:val="0"/>
          <w:marBottom w:val="0"/>
          <w:divBdr>
            <w:top w:val="none" w:sz="0" w:space="0" w:color="auto"/>
            <w:left w:val="none" w:sz="0" w:space="0" w:color="auto"/>
            <w:bottom w:val="none" w:sz="0" w:space="0" w:color="auto"/>
            <w:right w:val="none" w:sz="0" w:space="0" w:color="auto"/>
          </w:divBdr>
        </w:div>
      </w:divsChild>
    </w:div>
    <w:div w:id="1152528482">
      <w:bodyDiv w:val="1"/>
      <w:marLeft w:val="0"/>
      <w:marRight w:val="0"/>
      <w:marTop w:val="0"/>
      <w:marBottom w:val="0"/>
      <w:divBdr>
        <w:top w:val="none" w:sz="0" w:space="0" w:color="auto"/>
        <w:left w:val="none" w:sz="0" w:space="0" w:color="auto"/>
        <w:bottom w:val="none" w:sz="0" w:space="0" w:color="auto"/>
        <w:right w:val="none" w:sz="0" w:space="0" w:color="auto"/>
      </w:divBdr>
    </w:div>
    <w:div w:id="1251892195">
      <w:bodyDiv w:val="1"/>
      <w:marLeft w:val="0"/>
      <w:marRight w:val="0"/>
      <w:marTop w:val="0"/>
      <w:marBottom w:val="0"/>
      <w:divBdr>
        <w:top w:val="none" w:sz="0" w:space="0" w:color="auto"/>
        <w:left w:val="none" w:sz="0" w:space="0" w:color="auto"/>
        <w:bottom w:val="none" w:sz="0" w:space="0" w:color="auto"/>
        <w:right w:val="none" w:sz="0" w:space="0" w:color="auto"/>
      </w:divBdr>
    </w:div>
    <w:div w:id="1517844973">
      <w:bodyDiv w:val="1"/>
      <w:marLeft w:val="0"/>
      <w:marRight w:val="0"/>
      <w:marTop w:val="0"/>
      <w:marBottom w:val="0"/>
      <w:divBdr>
        <w:top w:val="none" w:sz="0" w:space="0" w:color="auto"/>
        <w:left w:val="none" w:sz="0" w:space="0" w:color="auto"/>
        <w:bottom w:val="none" w:sz="0" w:space="0" w:color="auto"/>
        <w:right w:val="none" w:sz="0" w:space="0" w:color="auto"/>
      </w:divBdr>
    </w:div>
    <w:div w:id="1632785256">
      <w:bodyDiv w:val="1"/>
      <w:marLeft w:val="0"/>
      <w:marRight w:val="0"/>
      <w:marTop w:val="0"/>
      <w:marBottom w:val="0"/>
      <w:divBdr>
        <w:top w:val="none" w:sz="0" w:space="0" w:color="auto"/>
        <w:left w:val="none" w:sz="0" w:space="0" w:color="auto"/>
        <w:bottom w:val="none" w:sz="0" w:space="0" w:color="auto"/>
        <w:right w:val="none" w:sz="0" w:space="0" w:color="auto"/>
      </w:divBdr>
    </w:div>
    <w:div w:id="1715306078">
      <w:bodyDiv w:val="1"/>
      <w:marLeft w:val="0"/>
      <w:marRight w:val="0"/>
      <w:marTop w:val="0"/>
      <w:marBottom w:val="0"/>
      <w:divBdr>
        <w:top w:val="none" w:sz="0" w:space="0" w:color="auto"/>
        <w:left w:val="none" w:sz="0" w:space="0" w:color="auto"/>
        <w:bottom w:val="none" w:sz="0" w:space="0" w:color="auto"/>
        <w:right w:val="none" w:sz="0" w:space="0" w:color="auto"/>
      </w:divBdr>
    </w:div>
    <w:div w:id="1830631911">
      <w:bodyDiv w:val="1"/>
      <w:marLeft w:val="0"/>
      <w:marRight w:val="0"/>
      <w:marTop w:val="0"/>
      <w:marBottom w:val="0"/>
      <w:divBdr>
        <w:top w:val="none" w:sz="0" w:space="0" w:color="auto"/>
        <w:left w:val="none" w:sz="0" w:space="0" w:color="auto"/>
        <w:bottom w:val="none" w:sz="0" w:space="0" w:color="auto"/>
        <w:right w:val="none" w:sz="0" w:space="0" w:color="auto"/>
      </w:divBdr>
      <w:divsChild>
        <w:div w:id="99472203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torizzazione@pec.arcea.it" TargetMode="External"/><Relationship Id="rId18" Type="http://schemas.openxmlformats.org/officeDocument/2006/relationships/hyperlink" Target="mailto:personale@pec.arcea.it"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funzionamento@pec.arcea.it" TargetMode="External"/><Relationship Id="rId17" Type="http://schemas.openxmlformats.org/officeDocument/2006/relationships/hyperlink" Target="mailto:controllointerno@pec.arcea.it" TargetMode="External"/><Relationship Id="rId2" Type="http://schemas.openxmlformats.org/officeDocument/2006/relationships/numbering" Target="numbering.xml"/><Relationship Id="rId16" Type="http://schemas.openxmlformats.org/officeDocument/2006/relationships/hyperlink" Target="mailto:contenziosocomunitario@pec.arcea.it" TargetMode="External"/><Relationship Id="rId20" Type="http://schemas.openxmlformats.org/officeDocument/2006/relationships/hyperlink" Target="mailto:monitoraggioecomunicazione@arce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zione@pec.arcea.it" TargetMode="External"/><Relationship Id="rId5" Type="http://schemas.openxmlformats.org/officeDocument/2006/relationships/settings" Target="settings.xml"/><Relationship Id="rId15" Type="http://schemas.openxmlformats.org/officeDocument/2006/relationships/hyperlink" Target="mailto:contabilizzazione@pec.arcea.i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trasparenza@arce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secuzione@pec.arce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4C1EE-3453-441F-9856-3BC96F9C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143</Pages>
  <Words>34595</Words>
  <Characters>197193</Characters>
  <Application>Microsoft Office Word</Application>
  <DocSecurity>0</DocSecurity>
  <Lines>1643</Lines>
  <Paragraphs>462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231326</CharactersWithSpaces>
  <SharedDoc>false</SharedDoc>
  <HLinks>
    <vt:vector size="192" baseType="variant">
      <vt:variant>
        <vt:i4>7340108</vt:i4>
      </vt:variant>
      <vt:variant>
        <vt:i4>168</vt:i4>
      </vt:variant>
      <vt:variant>
        <vt:i4>0</vt:i4>
      </vt:variant>
      <vt:variant>
        <vt:i4>5</vt:i4>
      </vt:variant>
      <vt:variant>
        <vt:lpwstr>mailto:trasparenza@arcea.it</vt:lpwstr>
      </vt:variant>
      <vt:variant>
        <vt:lpwstr/>
      </vt:variant>
      <vt:variant>
        <vt:i4>1179756</vt:i4>
      </vt:variant>
      <vt:variant>
        <vt:i4>165</vt:i4>
      </vt:variant>
      <vt:variant>
        <vt:i4>0</vt:i4>
      </vt:variant>
      <vt:variant>
        <vt:i4>5</vt:i4>
      </vt:variant>
      <vt:variant>
        <vt:lpwstr>mailto:personale@pec.arcea.it</vt:lpwstr>
      </vt:variant>
      <vt:variant>
        <vt:lpwstr/>
      </vt:variant>
      <vt:variant>
        <vt:i4>3997771</vt:i4>
      </vt:variant>
      <vt:variant>
        <vt:i4>162</vt:i4>
      </vt:variant>
      <vt:variant>
        <vt:i4>0</vt:i4>
      </vt:variant>
      <vt:variant>
        <vt:i4>5</vt:i4>
      </vt:variant>
      <vt:variant>
        <vt:lpwstr>mailto:controllointerno@pec.arcea.it</vt:lpwstr>
      </vt:variant>
      <vt:variant>
        <vt:lpwstr/>
      </vt:variant>
      <vt:variant>
        <vt:i4>5046325</vt:i4>
      </vt:variant>
      <vt:variant>
        <vt:i4>159</vt:i4>
      </vt:variant>
      <vt:variant>
        <vt:i4>0</vt:i4>
      </vt:variant>
      <vt:variant>
        <vt:i4>5</vt:i4>
      </vt:variant>
      <vt:variant>
        <vt:lpwstr>mailto:contenziosocomunitario@pec.arcea.it</vt:lpwstr>
      </vt:variant>
      <vt:variant>
        <vt:lpwstr/>
      </vt:variant>
      <vt:variant>
        <vt:i4>1900657</vt:i4>
      </vt:variant>
      <vt:variant>
        <vt:i4>156</vt:i4>
      </vt:variant>
      <vt:variant>
        <vt:i4>0</vt:i4>
      </vt:variant>
      <vt:variant>
        <vt:i4>5</vt:i4>
      </vt:variant>
      <vt:variant>
        <vt:lpwstr>mailto:contabilizzazione@pec.arcea.it</vt:lpwstr>
      </vt:variant>
      <vt:variant>
        <vt:lpwstr/>
      </vt:variant>
      <vt:variant>
        <vt:i4>5636147</vt:i4>
      </vt:variant>
      <vt:variant>
        <vt:i4>153</vt:i4>
      </vt:variant>
      <vt:variant>
        <vt:i4>0</vt:i4>
      </vt:variant>
      <vt:variant>
        <vt:i4>5</vt:i4>
      </vt:variant>
      <vt:variant>
        <vt:lpwstr>mailto:esecuzione@pec.arcea.it</vt:lpwstr>
      </vt:variant>
      <vt:variant>
        <vt:lpwstr/>
      </vt:variant>
      <vt:variant>
        <vt:i4>6225962</vt:i4>
      </vt:variant>
      <vt:variant>
        <vt:i4>150</vt:i4>
      </vt:variant>
      <vt:variant>
        <vt:i4>0</vt:i4>
      </vt:variant>
      <vt:variant>
        <vt:i4>5</vt:i4>
      </vt:variant>
      <vt:variant>
        <vt:lpwstr>mailto:autorizzazione@pec.arcea.it</vt:lpwstr>
      </vt:variant>
      <vt:variant>
        <vt:lpwstr/>
      </vt:variant>
      <vt:variant>
        <vt:i4>1572968</vt:i4>
      </vt:variant>
      <vt:variant>
        <vt:i4>147</vt:i4>
      </vt:variant>
      <vt:variant>
        <vt:i4>0</vt:i4>
      </vt:variant>
      <vt:variant>
        <vt:i4>5</vt:i4>
      </vt:variant>
      <vt:variant>
        <vt:lpwstr>mailto:funzionamento@pec.arcea.it</vt:lpwstr>
      </vt:variant>
      <vt:variant>
        <vt:lpwstr/>
      </vt:variant>
      <vt:variant>
        <vt:i4>1900659</vt:i4>
      </vt:variant>
      <vt:variant>
        <vt:i4>144</vt:i4>
      </vt:variant>
      <vt:variant>
        <vt:i4>0</vt:i4>
      </vt:variant>
      <vt:variant>
        <vt:i4>5</vt:i4>
      </vt:variant>
      <vt:variant>
        <vt:lpwstr>mailto:direzione@pec.arcea.it</vt:lpwstr>
      </vt:variant>
      <vt:variant>
        <vt:lpwstr/>
      </vt:variant>
      <vt:variant>
        <vt:i4>2031671</vt:i4>
      </vt:variant>
      <vt:variant>
        <vt:i4>134</vt:i4>
      </vt:variant>
      <vt:variant>
        <vt:i4>0</vt:i4>
      </vt:variant>
      <vt:variant>
        <vt:i4>5</vt:i4>
      </vt:variant>
      <vt:variant>
        <vt:lpwstr/>
      </vt:variant>
      <vt:variant>
        <vt:lpwstr>_Toc410636097</vt:lpwstr>
      </vt:variant>
      <vt:variant>
        <vt:i4>2031671</vt:i4>
      </vt:variant>
      <vt:variant>
        <vt:i4>128</vt:i4>
      </vt:variant>
      <vt:variant>
        <vt:i4>0</vt:i4>
      </vt:variant>
      <vt:variant>
        <vt:i4>5</vt:i4>
      </vt:variant>
      <vt:variant>
        <vt:lpwstr/>
      </vt:variant>
      <vt:variant>
        <vt:lpwstr>_Toc410636096</vt:lpwstr>
      </vt:variant>
      <vt:variant>
        <vt:i4>2031671</vt:i4>
      </vt:variant>
      <vt:variant>
        <vt:i4>122</vt:i4>
      </vt:variant>
      <vt:variant>
        <vt:i4>0</vt:i4>
      </vt:variant>
      <vt:variant>
        <vt:i4>5</vt:i4>
      </vt:variant>
      <vt:variant>
        <vt:lpwstr/>
      </vt:variant>
      <vt:variant>
        <vt:lpwstr>_Toc410636095</vt:lpwstr>
      </vt:variant>
      <vt:variant>
        <vt:i4>2031671</vt:i4>
      </vt:variant>
      <vt:variant>
        <vt:i4>116</vt:i4>
      </vt:variant>
      <vt:variant>
        <vt:i4>0</vt:i4>
      </vt:variant>
      <vt:variant>
        <vt:i4>5</vt:i4>
      </vt:variant>
      <vt:variant>
        <vt:lpwstr/>
      </vt:variant>
      <vt:variant>
        <vt:lpwstr>_Toc410636094</vt:lpwstr>
      </vt:variant>
      <vt:variant>
        <vt:i4>2031671</vt:i4>
      </vt:variant>
      <vt:variant>
        <vt:i4>110</vt:i4>
      </vt:variant>
      <vt:variant>
        <vt:i4>0</vt:i4>
      </vt:variant>
      <vt:variant>
        <vt:i4>5</vt:i4>
      </vt:variant>
      <vt:variant>
        <vt:lpwstr/>
      </vt:variant>
      <vt:variant>
        <vt:lpwstr>_Toc410636093</vt:lpwstr>
      </vt:variant>
      <vt:variant>
        <vt:i4>2031671</vt:i4>
      </vt:variant>
      <vt:variant>
        <vt:i4>104</vt:i4>
      </vt:variant>
      <vt:variant>
        <vt:i4>0</vt:i4>
      </vt:variant>
      <vt:variant>
        <vt:i4>5</vt:i4>
      </vt:variant>
      <vt:variant>
        <vt:lpwstr/>
      </vt:variant>
      <vt:variant>
        <vt:lpwstr>_Toc410636092</vt:lpwstr>
      </vt:variant>
      <vt:variant>
        <vt:i4>2031671</vt:i4>
      </vt:variant>
      <vt:variant>
        <vt:i4>98</vt:i4>
      </vt:variant>
      <vt:variant>
        <vt:i4>0</vt:i4>
      </vt:variant>
      <vt:variant>
        <vt:i4>5</vt:i4>
      </vt:variant>
      <vt:variant>
        <vt:lpwstr/>
      </vt:variant>
      <vt:variant>
        <vt:lpwstr>_Toc410636091</vt:lpwstr>
      </vt:variant>
      <vt:variant>
        <vt:i4>2031671</vt:i4>
      </vt:variant>
      <vt:variant>
        <vt:i4>92</vt:i4>
      </vt:variant>
      <vt:variant>
        <vt:i4>0</vt:i4>
      </vt:variant>
      <vt:variant>
        <vt:i4>5</vt:i4>
      </vt:variant>
      <vt:variant>
        <vt:lpwstr/>
      </vt:variant>
      <vt:variant>
        <vt:lpwstr>_Toc410636090</vt:lpwstr>
      </vt:variant>
      <vt:variant>
        <vt:i4>1966135</vt:i4>
      </vt:variant>
      <vt:variant>
        <vt:i4>86</vt:i4>
      </vt:variant>
      <vt:variant>
        <vt:i4>0</vt:i4>
      </vt:variant>
      <vt:variant>
        <vt:i4>5</vt:i4>
      </vt:variant>
      <vt:variant>
        <vt:lpwstr/>
      </vt:variant>
      <vt:variant>
        <vt:lpwstr>_Toc410636089</vt:lpwstr>
      </vt:variant>
      <vt:variant>
        <vt:i4>1966135</vt:i4>
      </vt:variant>
      <vt:variant>
        <vt:i4>80</vt:i4>
      </vt:variant>
      <vt:variant>
        <vt:i4>0</vt:i4>
      </vt:variant>
      <vt:variant>
        <vt:i4>5</vt:i4>
      </vt:variant>
      <vt:variant>
        <vt:lpwstr/>
      </vt:variant>
      <vt:variant>
        <vt:lpwstr>_Toc410636088</vt:lpwstr>
      </vt:variant>
      <vt:variant>
        <vt:i4>1966135</vt:i4>
      </vt:variant>
      <vt:variant>
        <vt:i4>74</vt:i4>
      </vt:variant>
      <vt:variant>
        <vt:i4>0</vt:i4>
      </vt:variant>
      <vt:variant>
        <vt:i4>5</vt:i4>
      </vt:variant>
      <vt:variant>
        <vt:lpwstr/>
      </vt:variant>
      <vt:variant>
        <vt:lpwstr>_Toc410636087</vt:lpwstr>
      </vt:variant>
      <vt:variant>
        <vt:i4>1966135</vt:i4>
      </vt:variant>
      <vt:variant>
        <vt:i4>68</vt:i4>
      </vt:variant>
      <vt:variant>
        <vt:i4>0</vt:i4>
      </vt:variant>
      <vt:variant>
        <vt:i4>5</vt:i4>
      </vt:variant>
      <vt:variant>
        <vt:lpwstr/>
      </vt:variant>
      <vt:variant>
        <vt:lpwstr>_Toc410636086</vt:lpwstr>
      </vt:variant>
      <vt:variant>
        <vt:i4>1966135</vt:i4>
      </vt:variant>
      <vt:variant>
        <vt:i4>62</vt:i4>
      </vt:variant>
      <vt:variant>
        <vt:i4>0</vt:i4>
      </vt:variant>
      <vt:variant>
        <vt:i4>5</vt:i4>
      </vt:variant>
      <vt:variant>
        <vt:lpwstr/>
      </vt:variant>
      <vt:variant>
        <vt:lpwstr>_Toc410636085</vt:lpwstr>
      </vt:variant>
      <vt:variant>
        <vt:i4>1966135</vt:i4>
      </vt:variant>
      <vt:variant>
        <vt:i4>56</vt:i4>
      </vt:variant>
      <vt:variant>
        <vt:i4>0</vt:i4>
      </vt:variant>
      <vt:variant>
        <vt:i4>5</vt:i4>
      </vt:variant>
      <vt:variant>
        <vt:lpwstr/>
      </vt:variant>
      <vt:variant>
        <vt:lpwstr>_Toc410636084</vt:lpwstr>
      </vt:variant>
      <vt:variant>
        <vt:i4>1966135</vt:i4>
      </vt:variant>
      <vt:variant>
        <vt:i4>50</vt:i4>
      </vt:variant>
      <vt:variant>
        <vt:i4>0</vt:i4>
      </vt:variant>
      <vt:variant>
        <vt:i4>5</vt:i4>
      </vt:variant>
      <vt:variant>
        <vt:lpwstr/>
      </vt:variant>
      <vt:variant>
        <vt:lpwstr>_Toc410636083</vt:lpwstr>
      </vt:variant>
      <vt:variant>
        <vt:i4>1966135</vt:i4>
      </vt:variant>
      <vt:variant>
        <vt:i4>44</vt:i4>
      </vt:variant>
      <vt:variant>
        <vt:i4>0</vt:i4>
      </vt:variant>
      <vt:variant>
        <vt:i4>5</vt:i4>
      </vt:variant>
      <vt:variant>
        <vt:lpwstr/>
      </vt:variant>
      <vt:variant>
        <vt:lpwstr>_Toc410636082</vt:lpwstr>
      </vt:variant>
      <vt:variant>
        <vt:i4>1966135</vt:i4>
      </vt:variant>
      <vt:variant>
        <vt:i4>38</vt:i4>
      </vt:variant>
      <vt:variant>
        <vt:i4>0</vt:i4>
      </vt:variant>
      <vt:variant>
        <vt:i4>5</vt:i4>
      </vt:variant>
      <vt:variant>
        <vt:lpwstr/>
      </vt:variant>
      <vt:variant>
        <vt:lpwstr>_Toc410636081</vt:lpwstr>
      </vt:variant>
      <vt:variant>
        <vt:i4>1966135</vt:i4>
      </vt:variant>
      <vt:variant>
        <vt:i4>32</vt:i4>
      </vt:variant>
      <vt:variant>
        <vt:i4>0</vt:i4>
      </vt:variant>
      <vt:variant>
        <vt:i4>5</vt:i4>
      </vt:variant>
      <vt:variant>
        <vt:lpwstr/>
      </vt:variant>
      <vt:variant>
        <vt:lpwstr>_Toc410636080</vt:lpwstr>
      </vt:variant>
      <vt:variant>
        <vt:i4>1114167</vt:i4>
      </vt:variant>
      <vt:variant>
        <vt:i4>26</vt:i4>
      </vt:variant>
      <vt:variant>
        <vt:i4>0</vt:i4>
      </vt:variant>
      <vt:variant>
        <vt:i4>5</vt:i4>
      </vt:variant>
      <vt:variant>
        <vt:lpwstr/>
      </vt:variant>
      <vt:variant>
        <vt:lpwstr>_Toc410636079</vt:lpwstr>
      </vt:variant>
      <vt:variant>
        <vt:i4>1114167</vt:i4>
      </vt:variant>
      <vt:variant>
        <vt:i4>20</vt:i4>
      </vt:variant>
      <vt:variant>
        <vt:i4>0</vt:i4>
      </vt:variant>
      <vt:variant>
        <vt:i4>5</vt:i4>
      </vt:variant>
      <vt:variant>
        <vt:lpwstr/>
      </vt:variant>
      <vt:variant>
        <vt:lpwstr>_Toc410636078</vt:lpwstr>
      </vt:variant>
      <vt:variant>
        <vt:i4>1114167</vt:i4>
      </vt:variant>
      <vt:variant>
        <vt:i4>14</vt:i4>
      </vt:variant>
      <vt:variant>
        <vt:i4>0</vt:i4>
      </vt:variant>
      <vt:variant>
        <vt:i4>5</vt:i4>
      </vt:variant>
      <vt:variant>
        <vt:lpwstr/>
      </vt:variant>
      <vt:variant>
        <vt:lpwstr>_Toc410636077</vt:lpwstr>
      </vt:variant>
      <vt:variant>
        <vt:i4>1114167</vt:i4>
      </vt:variant>
      <vt:variant>
        <vt:i4>8</vt:i4>
      </vt:variant>
      <vt:variant>
        <vt:i4>0</vt:i4>
      </vt:variant>
      <vt:variant>
        <vt:i4>5</vt:i4>
      </vt:variant>
      <vt:variant>
        <vt:lpwstr/>
      </vt:variant>
      <vt:variant>
        <vt:lpwstr>_Toc410636076</vt:lpwstr>
      </vt:variant>
      <vt:variant>
        <vt:i4>1114167</vt:i4>
      </vt:variant>
      <vt:variant>
        <vt:i4>2</vt:i4>
      </vt:variant>
      <vt:variant>
        <vt:i4>0</vt:i4>
      </vt:variant>
      <vt:variant>
        <vt:i4>5</vt:i4>
      </vt:variant>
      <vt:variant>
        <vt:lpwstr/>
      </vt:variant>
      <vt:variant>
        <vt:lpwstr>_Toc410636075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Giuseppe Arcidiacono</cp:lastModifiedBy>
  <cp:revision>7</cp:revision>
  <cp:lastPrinted>2018-02-04T23:22:00Z</cp:lastPrinted>
  <dcterms:created xsi:type="dcterms:W3CDTF">2018-01-31T21:49:00Z</dcterms:created>
  <dcterms:modified xsi:type="dcterms:W3CDTF">2018-02-04T23:23:00Z</dcterms:modified>
</cp:coreProperties>
</file>